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 w:hAnsi="仿宋" w:eastAsia="仿宋" w:cs="Helvetica"/>
          <w:b/>
          <w:bCs/>
          <w:kern w:val="0"/>
          <w:sz w:val="28"/>
          <w:szCs w:val="28"/>
        </w:rPr>
      </w:pPr>
      <w:r>
        <w:rPr>
          <w:rFonts w:hint="eastAsia" w:ascii="仿宋" w:hAnsi="仿宋" w:eastAsia="仿宋" w:cs="Helvetica"/>
          <w:b/>
          <w:bCs/>
          <w:kern w:val="0"/>
          <w:sz w:val="28"/>
          <w:szCs w:val="28"/>
        </w:rPr>
        <w:t>厦门市中医院信息中心采购前期调研公告</w:t>
      </w:r>
    </w:p>
    <w:p>
      <w:pPr>
        <w:widowControl/>
        <w:jc w:val="center"/>
        <w:rPr>
          <w:rFonts w:hint="eastAsia" w:ascii="仿宋" w:hAnsi="仿宋" w:eastAsia="仿宋" w:cs="Helvetica"/>
          <w:b/>
          <w:bCs/>
          <w:kern w:val="0"/>
          <w:sz w:val="28"/>
          <w:szCs w:val="28"/>
        </w:rPr>
      </w:pPr>
      <w:r>
        <w:rPr>
          <w:rFonts w:hint="eastAsia" w:ascii="仿宋" w:hAnsi="仿宋" w:eastAsia="仿宋" w:cs="Helvetica"/>
          <w:b/>
          <w:bCs/>
          <w:kern w:val="0"/>
          <w:sz w:val="28"/>
          <w:szCs w:val="28"/>
        </w:rPr>
        <w:t>（2023年</w:t>
      </w:r>
      <w:r>
        <w:rPr>
          <w:rFonts w:hint="eastAsia" w:ascii="仿宋" w:hAnsi="仿宋" w:eastAsia="仿宋" w:cs="Helvetica"/>
          <w:b/>
          <w:bCs/>
          <w:kern w:val="0"/>
          <w:sz w:val="28"/>
          <w:szCs w:val="28"/>
          <w:lang w:val="en-US" w:eastAsia="zh-CN"/>
        </w:rPr>
        <w:t>6</w:t>
      </w:r>
      <w:r>
        <w:rPr>
          <w:rFonts w:hint="eastAsia" w:ascii="仿宋" w:hAnsi="仿宋" w:eastAsia="仿宋" w:cs="Helvetica"/>
          <w:b/>
          <w:bCs/>
          <w:kern w:val="0"/>
          <w:sz w:val="28"/>
          <w:szCs w:val="28"/>
        </w:rPr>
        <w:t>月份）</w:t>
      </w:r>
    </w:p>
    <w:p>
      <w:pPr>
        <w:widowControl/>
        <w:ind w:firstLine="758" w:firstLineChars="271"/>
        <w:rPr>
          <w:rFonts w:ascii="仿宋" w:hAnsi="仿宋" w:eastAsia="仿宋" w:cs="Helvetica"/>
          <w:kern w:val="0"/>
          <w:sz w:val="28"/>
          <w:szCs w:val="28"/>
        </w:rPr>
      </w:pPr>
      <w:r>
        <w:rPr>
          <w:rFonts w:hint="eastAsia" w:ascii="仿宋" w:hAnsi="仿宋" w:eastAsia="仿宋" w:cs="Helvetica"/>
          <w:kern w:val="0"/>
          <w:sz w:val="28"/>
          <w:szCs w:val="28"/>
        </w:rPr>
        <w:t>根据医院业务发展需要，我院近期拟采购一批信息系统相关项目，现邀请符合相关需求的生产企业、经销企业参与该项目调研。</w:t>
      </w:r>
    </w:p>
    <w:p>
      <w:pPr>
        <w:widowControl/>
        <w:rPr>
          <w:rFonts w:ascii="仿宋" w:hAnsi="仿宋" w:eastAsia="仿宋" w:cs="Helvetica"/>
          <w:kern w:val="0"/>
          <w:sz w:val="28"/>
          <w:szCs w:val="28"/>
        </w:rPr>
      </w:pPr>
      <w:r>
        <w:rPr>
          <w:rFonts w:hint="eastAsia" w:ascii="仿宋" w:hAnsi="仿宋" w:eastAsia="仿宋" w:cs="Helvetica"/>
          <w:kern w:val="0"/>
          <w:sz w:val="28"/>
          <w:szCs w:val="28"/>
        </w:rPr>
        <w:t>一、项目名称及简介</w:t>
      </w:r>
    </w:p>
    <w:tbl>
      <w:tblPr>
        <w:tblStyle w:val="7"/>
        <w:tblW w:w="5000" w:type="pct"/>
        <w:jc w:val="center"/>
        <w:tblDescription w:val="{&quot;styleId&quot;: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708"/>
        <w:gridCol w:w="1122"/>
        <w:gridCol w:w="4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57" w:type="pct"/>
            <w:noWrap/>
          </w:tcPr>
          <w:p>
            <w:pPr>
              <w:widowControl/>
              <w:jc w:val="center"/>
              <w:rPr>
                <w:rFonts w:ascii="仿宋" w:hAnsi="仿宋" w:eastAsia="仿宋" w:cs="Helvetica"/>
                <w:b/>
                <w:bCs/>
                <w:kern w:val="0"/>
                <w:sz w:val="28"/>
                <w:szCs w:val="28"/>
              </w:rPr>
            </w:pPr>
            <w:r>
              <w:rPr>
                <w:rFonts w:hint="eastAsia" w:ascii="仿宋" w:hAnsi="仿宋" w:eastAsia="仿宋" w:cs="Helvetica"/>
                <w:b/>
                <w:bCs/>
                <w:kern w:val="0"/>
                <w:sz w:val="28"/>
                <w:szCs w:val="28"/>
              </w:rPr>
              <w:t>序号</w:t>
            </w:r>
          </w:p>
        </w:tc>
        <w:tc>
          <w:tcPr>
            <w:tcW w:w="1002" w:type="pct"/>
          </w:tcPr>
          <w:p>
            <w:pPr>
              <w:widowControl/>
              <w:jc w:val="center"/>
              <w:rPr>
                <w:rFonts w:ascii="仿宋" w:hAnsi="仿宋" w:eastAsia="仿宋" w:cs="Helvetica"/>
                <w:b/>
                <w:bCs/>
                <w:kern w:val="0"/>
                <w:sz w:val="28"/>
                <w:szCs w:val="28"/>
              </w:rPr>
            </w:pPr>
            <w:r>
              <w:rPr>
                <w:rFonts w:hint="eastAsia" w:ascii="仿宋" w:hAnsi="仿宋" w:eastAsia="仿宋" w:cs="Helvetica"/>
                <w:b/>
                <w:bCs/>
                <w:kern w:val="0"/>
                <w:sz w:val="28"/>
                <w:szCs w:val="28"/>
              </w:rPr>
              <w:t>项目</w:t>
            </w:r>
          </w:p>
        </w:tc>
        <w:tc>
          <w:tcPr>
            <w:tcW w:w="658" w:type="pct"/>
            <w:noWrap/>
          </w:tcPr>
          <w:p>
            <w:pPr>
              <w:widowControl/>
              <w:jc w:val="center"/>
              <w:rPr>
                <w:rFonts w:ascii="仿宋" w:hAnsi="仿宋" w:eastAsia="仿宋" w:cs="Helvetica"/>
                <w:b/>
                <w:bCs/>
                <w:kern w:val="0"/>
                <w:sz w:val="28"/>
                <w:szCs w:val="28"/>
              </w:rPr>
            </w:pPr>
            <w:r>
              <w:rPr>
                <w:rFonts w:hint="eastAsia" w:ascii="仿宋" w:hAnsi="仿宋" w:eastAsia="仿宋" w:cs="Helvetica"/>
                <w:b/>
                <w:bCs/>
                <w:kern w:val="0"/>
                <w:sz w:val="28"/>
                <w:szCs w:val="28"/>
              </w:rPr>
              <w:t>预算价</w:t>
            </w:r>
          </w:p>
        </w:tc>
        <w:tc>
          <w:tcPr>
            <w:tcW w:w="2882" w:type="pct"/>
          </w:tcPr>
          <w:p>
            <w:pPr>
              <w:widowControl/>
              <w:ind w:firstLine="480"/>
              <w:jc w:val="center"/>
              <w:rPr>
                <w:rFonts w:ascii="仿宋" w:hAnsi="仿宋" w:eastAsia="仿宋" w:cs="Helvetica"/>
                <w:b/>
                <w:bCs/>
                <w:kern w:val="0"/>
                <w:sz w:val="28"/>
                <w:szCs w:val="28"/>
              </w:rPr>
            </w:pPr>
            <w:r>
              <w:rPr>
                <w:rFonts w:hint="eastAsia" w:ascii="仿宋" w:hAnsi="仿宋" w:eastAsia="仿宋" w:cs="Helvetica"/>
                <w:b/>
                <w:bCs/>
                <w:kern w:val="0"/>
                <w:sz w:val="28"/>
                <w:szCs w:val="28"/>
              </w:rPr>
              <w:t>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7"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1</w:t>
            </w:r>
          </w:p>
        </w:tc>
        <w:tc>
          <w:tcPr>
            <w:tcW w:w="1002" w:type="pct"/>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成人心理测验综合系统升级项目</w:t>
            </w:r>
          </w:p>
        </w:tc>
        <w:tc>
          <w:tcPr>
            <w:tcW w:w="658"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2万元</w:t>
            </w:r>
          </w:p>
        </w:tc>
        <w:tc>
          <w:tcPr>
            <w:tcW w:w="2882" w:type="pct"/>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我院体检中心拟将相关心理测评项目纳入体检模块，开展心理问题普筛，因此需对成人心理测验综合系统进行升级。（二次公示）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7"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2</w:t>
            </w:r>
          </w:p>
        </w:tc>
        <w:tc>
          <w:tcPr>
            <w:tcW w:w="1002" w:type="pct"/>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社保卡就诊注册流程系统改造项目</w:t>
            </w:r>
          </w:p>
        </w:tc>
        <w:tc>
          <w:tcPr>
            <w:tcW w:w="658"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11万元</w:t>
            </w:r>
          </w:p>
        </w:tc>
        <w:tc>
          <w:tcPr>
            <w:tcW w:w="2882" w:type="pct"/>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根据上级文件要求，本院</w:t>
            </w:r>
            <w:r>
              <w:rPr>
                <w:rFonts w:hint="eastAsia" w:ascii="仿宋" w:hAnsi="仿宋" w:eastAsia="仿宋" w:cs="Helvetica"/>
                <w:kern w:val="0"/>
                <w:sz w:val="24"/>
                <w:szCs w:val="24"/>
                <w:lang w:val="en-US" w:eastAsia="zh-CN"/>
              </w:rPr>
              <w:t>HIS</w:t>
            </w:r>
            <w:r>
              <w:rPr>
                <w:rFonts w:hint="eastAsia" w:ascii="仿宋" w:hAnsi="仿宋" w:eastAsia="仿宋" w:cs="Helvetica"/>
                <w:kern w:val="0"/>
                <w:sz w:val="24"/>
                <w:szCs w:val="24"/>
                <w:lang w:eastAsia="zh-CN"/>
              </w:rPr>
              <w:t>系统需对社保卡就诊注册流程进行改造。（二次公示）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7"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3</w:t>
            </w:r>
          </w:p>
        </w:tc>
        <w:tc>
          <w:tcPr>
            <w:tcW w:w="1002" w:type="pct"/>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 xml:space="preserve">网络接入层升级改造项目 </w:t>
            </w:r>
          </w:p>
        </w:tc>
        <w:tc>
          <w:tcPr>
            <w:tcW w:w="658"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65万元</w:t>
            </w:r>
          </w:p>
        </w:tc>
        <w:tc>
          <w:tcPr>
            <w:tcW w:w="2882" w:type="pct"/>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按照医院的信息化规划发展，拟对全院的接入层交换机约90台进行升级替换。（交换机要求不少于48个电口，不少于2个光口，所有接口支持100m/1000m自适应，支持3层管理，支持vlan划分个数不少于10个。）（再次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457"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4</w:t>
            </w:r>
          </w:p>
        </w:tc>
        <w:tc>
          <w:tcPr>
            <w:tcW w:w="1002" w:type="pct"/>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医疗采购数据采集服务平台服务</w:t>
            </w:r>
          </w:p>
        </w:tc>
        <w:tc>
          <w:tcPr>
            <w:tcW w:w="658"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5万元</w:t>
            </w:r>
          </w:p>
        </w:tc>
        <w:tc>
          <w:tcPr>
            <w:tcW w:w="2882" w:type="pct"/>
            <w:vAlign w:val="top"/>
          </w:tcPr>
          <w:p>
            <w:pPr>
              <w:pStyle w:val="5"/>
              <w:keepNext w:val="0"/>
              <w:keepLines w:val="0"/>
              <w:widowControl/>
              <w:numPr>
                <w:ilvl w:val="0"/>
                <w:numId w:val="0"/>
              </w:numPr>
              <w:suppressLineNumbers w:val="0"/>
              <w:spacing w:before="100" w:beforeAutospacing="0" w:after="80" w:afterAutospacing="0" w:line="220" w:lineRule="atLeast"/>
              <w:ind w:right="0" w:rightChars="0" w:firstLine="480" w:firstLineChars="200"/>
              <w:jc w:val="left"/>
              <w:rPr>
                <w:rFonts w:hint="default" w:ascii="仿宋" w:hAnsi="仿宋" w:eastAsia="仿宋" w:cs="Helvetica"/>
                <w:kern w:val="0"/>
                <w:sz w:val="24"/>
                <w:szCs w:val="24"/>
                <w:lang w:val="en-US" w:eastAsia="zh-CN" w:bidi="ar-SA"/>
              </w:rPr>
            </w:pPr>
            <w:r>
              <w:rPr>
                <w:rFonts w:hint="eastAsia" w:ascii="仿宋" w:hAnsi="仿宋" w:eastAsia="仿宋" w:cs="Helvetica"/>
                <w:kern w:val="0"/>
                <w:sz w:val="24"/>
                <w:szCs w:val="24"/>
                <w:lang w:val="en-US" w:eastAsia="zh-CN" w:bidi="ar-SA"/>
              </w:rPr>
              <w:t>为及时掌握医疗设备及医用耗材的市场采购信息，提高本院采购精细度，降低采购成本，本院拟采购医疗采购数据采集服务平台服务，包含：器械价格查询；标讯查询；全国药品的挂网价格、中标价格等相关信息查询；全国医疗器械厂家的基本信息，以及厂家的销售产品以及联系方式；国家医疗保障局规范的医用耗材分类与编码，医保药品的分类与代码；整合全行业要闻动态，行业资讯，会展快讯，政策法规，教训培训，不良事件，医保文件，物价文件；在手机上小程序进行价格查询等功能的操作；计划管理、提报参数、采购管理、呈报结果管理、合同管理、组织验收管理、设备付款管理、计划查询等功能模块。</w:t>
            </w:r>
          </w:p>
          <w:p>
            <w:pPr>
              <w:pStyle w:val="5"/>
              <w:keepNext w:val="0"/>
              <w:keepLines w:val="0"/>
              <w:widowControl/>
              <w:numPr>
                <w:ilvl w:val="0"/>
                <w:numId w:val="0"/>
              </w:numPr>
              <w:suppressLineNumbers w:val="0"/>
              <w:spacing w:before="100" w:beforeAutospacing="0" w:after="80" w:afterAutospacing="0" w:line="220" w:lineRule="atLeast"/>
              <w:ind w:right="0" w:rightChars="0"/>
              <w:jc w:val="left"/>
              <w:rPr>
                <w:rFonts w:hint="eastAsia" w:ascii="仿宋" w:hAnsi="仿宋" w:eastAsia="仿宋" w:cs="Helvetica"/>
                <w:kern w:val="0"/>
                <w:sz w:val="24"/>
                <w:szCs w:val="24"/>
                <w:lang w:val="en-US" w:eastAsia="zh-CN" w:bidi="ar-SA"/>
              </w:rPr>
            </w:pPr>
            <w:r>
              <w:rPr>
                <w:rFonts w:hint="eastAsia" w:ascii="仿宋" w:hAnsi="仿宋" w:eastAsia="仿宋" w:cs="Helvetica"/>
                <w:kern w:val="0"/>
                <w:sz w:val="24"/>
                <w:szCs w:val="24"/>
                <w:lang w:val="en-US" w:eastAsia="zh-CN" w:bidi="ar-SA"/>
              </w:rPr>
              <w:t>服务：</w:t>
            </w:r>
          </w:p>
          <w:p>
            <w:pPr>
              <w:pStyle w:val="5"/>
              <w:keepNext w:val="0"/>
              <w:keepLines w:val="0"/>
              <w:widowControl/>
              <w:numPr>
                <w:ilvl w:val="0"/>
                <w:numId w:val="0"/>
              </w:numPr>
              <w:suppressLineNumbers w:val="0"/>
              <w:spacing w:before="100" w:beforeAutospacing="0" w:after="80" w:afterAutospacing="0" w:line="220" w:lineRule="atLeast"/>
              <w:ind w:right="0" w:rightChars="0"/>
              <w:jc w:val="left"/>
              <w:rPr>
                <w:rFonts w:hint="eastAsia" w:ascii="仿宋" w:hAnsi="仿宋" w:eastAsia="仿宋" w:cs="Helvetica"/>
                <w:kern w:val="0"/>
                <w:sz w:val="24"/>
                <w:szCs w:val="24"/>
                <w:lang w:val="en-US" w:eastAsia="zh-CN" w:bidi="ar-SA"/>
              </w:rPr>
            </w:pPr>
            <w:r>
              <w:rPr>
                <w:rFonts w:hint="eastAsia" w:ascii="仿宋" w:hAnsi="仿宋" w:eastAsia="仿宋" w:cs="Helvetica"/>
                <w:kern w:val="0"/>
                <w:sz w:val="24"/>
                <w:szCs w:val="24"/>
                <w:lang w:val="en-US" w:eastAsia="zh-CN" w:bidi="ar-SA"/>
              </w:rPr>
              <w:t>1、电话支持服务：配置专属客服，7*24小时在线服务。</w:t>
            </w:r>
          </w:p>
          <w:p>
            <w:pPr>
              <w:pStyle w:val="5"/>
              <w:keepNext w:val="0"/>
              <w:keepLines w:val="0"/>
              <w:widowControl/>
              <w:numPr>
                <w:ilvl w:val="0"/>
                <w:numId w:val="0"/>
              </w:numPr>
              <w:suppressLineNumbers w:val="0"/>
              <w:spacing w:before="100" w:beforeAutospacing="0" w:after="80" w:afterAutospacing="0" w:line="220" w:lineRule="atLeast"/>
              <w:ind w:right="0" w:rightChars="0"/>
              <w:jc w:val="left"/>
              <w:rPr>
                <w:rFonts w:hint="eastAsia" w:ascii="仿宋" w:hAnsi="仿宋" w:eastAsia="仿宋" w:cs="Helvetica"/>
                <w:kern w:val="0"/>
                <w:sz w:val="24"/>
                <w:szCs w:val="24"/>
                <w:lang w:val="en-US" w:eastAsia="zh-CN" w:bidi="ar-SA"/>
              </w:rPr>
            </w:pPr>
            <w:r>
              <w:rPr>
                <w:rFonts w:hint="eastAsia" w:ascii="仿宋" w:hAnsi="仿宋" w:eastAsia="仿宋" w:cs="Helvetica"/>
                <w:kern w:val="0"/>
                <w:sz w:val="24"/>
                <w:szCs w:val="24"/>
                <w:lang w:val="en-US" w:eastAsia="zh-CN" w:bidi="ar-SA"/>
              </w:rPr>
              <w:t>2、现场支持服务，对于通过电话支持不能解决平台故障，24小时内安排经验丰富的技术支持工程师赴现场分析故障原因，制定故障解决方案，并最终排除故障。排除故障后会根据此次故障编写故障分析报告，分析报告主要包含此次故障原因和日后如何避免的方案。</w:t>
            </w:r>
          </w:p>
          <w:p>
            <w:pPr>
              <w:pStyle w:val="5"/>
              <w:keepNext w:val="0"/>
              <w:keepLines w:val="0"/>
              <w:widowControl/>
              <w:numPr>
                <w:ilvl w:val="0"/>
                <w:numId w:val="0"/>
              </w:numPr>
              <w:suppressLineNumbers w:val="0"/>
              <w:spacing w:before="100" w:beforeAutospacing="0" w:after="80" w:afterAutospacing="0" w:line="220" w:lineRule="atLeast"/>
              <w:ind w:right="0" w:rightChars="0"/>
              <w:jc w:val="left"/>
              <w:rPr>
                <w:rFonts w:hint="eastAsia" w:ascii="仿宋" w:hAnsi="仿宋" w:eastAsia="仿宋" w:cs="Helvetica"/>
                <w:kern w:val="0"/>
                <w:sz w:val="24"/>
                <w:szCs w:val="24"/>
                <w:lang w:val="en-US" w:eastAsia="zh-CN" w:bidi="ar-SA"/>
              </w:rPr>
            </w:pPr>
            <w:r>
              <w:rPr>
                <w:rFonts w:hint="eastAsia" w:ascii="仿宋" w:hAnsi="仿宋" w:eastAsia="仿宋" w:cs="Helvetica"/>
                <w:kern w:val="0"/>
                <w:sz w:val="24"/>
                <w:szCs w:val="24"/>
                <w:lang w:val="en-US" w:eastAsia="zh-CN" w:bidi="ar-SA"/>
              </w:rPr>
              <w:t>3、提供定期巡检及使用培训。</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360" w:lineRule="auto"/>
              <w:ind w:leftChars="0"/>
              <w:jc w:val="left"/>
              <w:textAlignment w:val="auto"/>
              <w:outlineLvl w:val="2"/>
              <w:rPr>
                <w:rFonts w:hint="eastAsia" w:ascii="仿宋" w:hAnsi="仿宋" w:eastAsia="仿宋" w:cs="Helvetica"/>
                <w:kern w:val="0"/>
                <w:sz w:val="24"/>
                <w:szCs w:val="24"/>
                <w:lang w:eastAsia="zh-CN"/>
              </w:rPr>
            </w:pPr>
            <w:r>
              <w:rPr>
                <w:rFonts w:hint="eastAsia" w:ascii="仿宋" w:hAnsi="仿宋" w:eastAsia="仿宋" w:cs="Helvetica"/>
                <w:kern w:val="0"/>
                <w:sz w:val="24"/>
                <w:szCs w:val="24"/>
                <w:lang w:val="en-US" w:eastAsia="zh-CN" w:bidi="ar-SA"/>
              </w:rPr>
              <w:t>注：以上内容必要时安排现场演示</w:t>
            </w:r>
            <w:r>
              <w:rPr>
                <w:rFonts w:hint="eastAsia" w:ascii="仿宋" w:hAnsi="仿宋" w:eastAsia="仿宋" w:cs="Helvetica"/>
                <w:kern w:val="0"/>
                <w:sz w:val="24"/>
                <w:szCs w:val="24"/>
                <w:highlight w:val="none"/>
                <w:lang w:val="en-US" w:eastAsia="zh-CN" w:bidi="ar-SA"/>
              </w:rPr>
              <w:t>。</w:t>
            </w:r>
            <w:r>
              <w:rPr>
                <w:rFonts w:hint="eastAsia" w:ascii="仿宋" w:hAnsi="仿宋" w:eastAsia="仿宋" w:cs="Helvetica"/>
                <w:kern w:val="0"/>
                <w:sz w:val="24"/>
                <w:szCs w:val="24"/>
                <w:highlight w:val="none"/>
                <w:lang w:eastAsia="zh-CN"/>
              </w:rPr>
              <w:t>（再次公示）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7"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5</w:t>
            </w:r>
          </w:p>
        </w:tc>
        <w:tc>
          <w:tcPr>
            <w:tcW w:w="1002" w:type="pct"/>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护理管理系统一期维保服务</w:t>
            </w:r>
          </w:p>
        </w:tc>
        <w:tc>
          <w:tcPr>
            <w:tcW w:w="658"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2.7万元</w:t>
            </w:r>
          </w:p>
        </w:tc>
        <w:tc>
          <w:tcPr>
            <w:tcW w:w="2882" w:type="pct"/>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护理管理系统一期项目免费维保已到期，采购维保服务。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7"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6</w:t>
            </w:r>
          </w:p>
        </w:tc>
        <w:tc>
          <w:tcPr>
            <w:tcW w:w="1002" w:type="pct"/>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心电系统电子病历五级相关改造项目</w:t>
            </w:r>
          </w:p>
        </w:tc>
        <w:tc>
          <w:tcPr>
            <w:tcW w:w="658"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6万元</w:t>
            </w:r>
          </w:p>
        </w:tc>
        <w:tc>
          <w:tcPr>
            <w:tcW w:w="2882" w:type="pct"/>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根据电子病历五级评级指标要求，需对心电系统进行改造。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7"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7</w:t>
            </w:r>
          </w:p>
        </w:tc>
        <w:tc>
          <w:tcPr>
            <w:tcW w:w="1002" w:type="pct"/>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1期临床实验病区网络改造项目</w:t>
            </w:r>
          </w:p>
        </w:tc>
        <w:tc>
          <w:tcPr>
            <w:tcW w:w="658"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14.8万元</w:t>
            </w:r>
          </w:p>
        </w:tc>
        <w:tc>
          <w:tcPr>
            <w:tcW w:w="2882" w:type="pct"/>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新设立的1期临床实验病区所需的无线网络及有线网络的相关设备及施工服务。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7"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8</w:t>
            </w:r>
          </w:p>
        </w:tc>
        <w:tc>
          <w:tcPr>
            <w:tcW w:w="1002" w:type="pct"/>
            <w:vAlign w:val="top"/>
          </w:tcPr>
          <w:p>
            <w:pPr>
              <w:widowControl/>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血液透析系统电子病历五级相关改造项目</w:t>
            </w:r>
          </w:p>
        </w:tc>
        <w:tc>
          <w:tcPr>
            <w:tcW w:w="658"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4.5万元</w:t>
            </w:r>
          </w:p>
        </w:tc>
        <w:tc>
          <w:tcPr>
            <w:tcW w:w="2882" w:type="pct"/>
            <w:vAlign w:val="top"/>
          </w:tcPr>
          <w:p>
            <w:pPr>
              <w:widowControl/>
              <w:numPr>
                <w:numId w:val="0"/>
              </w:numPr>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根据电子病历五级评级指标要求，需对血液透析系统进行改造。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7"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9</w:t>
            </w:r>
          </w:p>
        </w:tc>
        <w:tc>
          <w:tcPr>
            <w:tcW w:w="1002" w:type="pct"/>
            <w:vAlign w:val="top"/>
          </w:tcPr>
          <w:p>
            <w:pPr>
              <w:widowControl/>
              <w:rPr>
                <w:rFonts w:hint="eastAsia"/>
                <w:b/>
                <w:bCs/>
                <w:sz w:val="52"/>
                <w:szCs w:val="52"/>
              </w:rPr>
            </w:pPr>
            <w:r>
              <w:rPr>
                <w:rFonts w:hint="eastAsia" w:ascii="仿宋" w:hAnsi="仿宋" w:eastAsia="仿宋" w:cs="Helvetica"/>
                <w:kern w:val="0"/>
                <w:sz w:val="24"/>
                <w:szCs w:val="24"/>
                <w:lang w:eastAsia="zh-CN"/>
              </w:rPr>
              <w:t>计算机与打印机硬件维护外包服务及耗材、配件采购项目</w:t>
            </w:r>
          </w:p>
          <w:p>
            <w:pPr>
              <w:widowControl/>
              <w:rPr>
                <w:rFonts w:hint="eastAsia" w:ascii="仿宋" w:hAnsi="仿宋" w:eastAsia="仿宋" w:cs="Helvetica"/>
                <w:kern w:val="0"/>
                <w:sz w:val="24"/>
                <w:szCs w:val="24"/>
                <w:lang w:eastAsia="zh-CN"/>
              </w:rPr>
            </w:pPr>
          </w:p>
        </w:tc>
        <w:tc>
          <w:tcPr>
            <w:tcW w:w="658" w:type="pct"/>
            <w:noWrap/>
            <w:vAlign w:val="top"/>
          </w:tcPr>
          <w:p>
            <w:pPr>
              <w:widowControl/>
              <w:rPr>
                <w:rFonts w:hint="default"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140万</w:t>
            </w:r>
          </w:p>
        </w:tc>
        <w:tc>
          <w:tcPr>
            <w:tcW w:w="2882" w:type="pct"/>
            <w:vAlign w:val="top"/>
          </w:tcPr>
          <w:p>
            <w:pPr>
              <w:widowControl/>
              <w:ind w:firstLine="480" w:firstLineChars="200"/>
              <w:jc w:val="left"/>
              <w:rPr>
                <w:rFonts w:hint="eastAsia" w:ascii="仿宋" w:hAnsi="仿宋" w:eastAsia="仿宋" w:cs="Helvetica"/>
                <w:kern w:val="0"/>
                <w:sz w:val="24"/>
                <w:szCs w:val="24"/>
                <w:lang w:val="en-US" w:eastAsia="zh-CN"/>
              </w:rPr>
            </w:pPr>
            <w:r>
              <w:rPr>
                <w:rFonts w:hint="eastAsia" w:ascii="仿宋" w:hAnsi="仿宋" w:eastAsia="仿宋" w:cs="Helvetica"/>
                <w:kern w:val="0"/>
                <w:sz w:val="24"/>
                <w:szCs w:val="24"/>
                <w:lang w:val="en-US" w:eastAsia="zh-CN"/>
              </w:rPr>
              <w:t>为满足医院总院、南区、禾祥东门诊部的计算机与打印机硬件维护外包服务和耗材、配件采购的工作需求，本院拟采购《</w:t>
            </w:r>
            <w:r>
              <w:rPr>
                <w:rFonts w:hint="eastAsia" w:ascii="仿宋" w:hAnsi="仿宋" w:eastAsia="仿宋" w:cs="Helvetica"/>
                <w:kern w:val="0"/>
                <w:sz w:val="24"/>
                <w:szCs w:val="24"/>
                <w:lang w:eastAsia="zh-CN"/>
              </w:rPr>
              <w:t>计算机与打印机硬件维护外包服务及耗材、配件采购项目</w:t>
            </w:r>
            <w:r>
              <w:rPr>
                <w:rFonts w:hint="eastAsia" w:ascii="仿宋" w:hAnsi="仿宋" w:eastAsia="仿宋" w:cs="Helvetica"/>
                <w:kern w:val="0"/>
                <w:sz w:val="24"/>
                <w:szCs w:val="24"/>
                <w:lang w:val="en-US" w:eastAsia="zh-CN"/>
              </w:rPr>
              <w:t>》，本</w:t>
            </w:r>
            <w:r>
              <w:rPr>
                <w:rFonts w:hint="eastAsia" w:ascii="仿宋" w:hAnsi="仿宋" w:eastAsia="仿宋" w:cs="Helvetica"/>
                <w:kern w:val="0"/>
                <w:sz w:val="24"/>
                <w:szCs w:val="24"/>
                <w:lang w:eastAsia="zh-CN"/>
              </w:rPr>
              <w:t>项目</w:t>
            </w:r>
            <w:r>
              <w:rPr>
                <w:rFonts w:hint="eastAsia" w:ascii="仿宋" w:hAnsi="仿宋" w:eastAsia="仿宋" w:cs="Helvetica"/>
                <w:kern w:val="0"/>
                <w:sz w:val="24"/>
                <w:szCs w:val="24"/>
                <w:lang w:val="en-US" w:eastAsia="zh-CN"/>
              </w:rPr>
              <w:t>建设内容包括：</w:t>
            </w:r>
          </w:p>
          <w:p>
            <w:pPr>
              <w:widowControl/>
              <w:numPr>
                <w:ilvl w:val="0"/>
                <w:numId w:val="1"/>
              </w:numPr>
              <w:rPr>
                <w:rFonts w:hint="eastAsia" w:ascii="仿宋" w:hAnsi="仿宋" w:eastAsia="仿宋" w:cs="Helvetica"/>
                <w:kern w:val="0"/>
                <w:sz w:val="24"/>
                <w:szCs w:val="24"/>
                <w:lang w:eastAsia="zh-CN"/>
              </w:rPr>
            </w:pPr>
            <w:r>
              <w:rPr>
                <w:rFonts w:hint="eastAsia" w:ascii="仿宋" w:hAnsi="仿宋" w:eastAsia="仿宋" w:cs="Helvetica"/>
                <w:kern w:val="0"/>
                <w:sz w:val="24"/>
                <w:szCs w:val="24"/>
                <w:lang w:val="en-US" w:eastAsia="zh-CN"/>
              </w:rPr>
              <w:t>至少5名现场驻点维护人员，7*24*365的维护服务</w:t>
            </w:r>
            <w:r>
              <w:rPr>
                <w:rFonts w:hint="eastAsia" w:ascii="仿宋" w:hAnsi="仿宋" w:eastAsia="仿宋" w:cs="Helvetica"/>
                <w:kern w:val="0"/>
                <w:sz w:val="24"/>
                <w:szCs w:val="24"/>
                <w:lang w:eastAsia="zh-CN"/>
              </w:rPr>
              <w:t>；</w:t>
            </w:r>
          </w:p>
          <w:p>
            <w:pPr>
              <w:widowControl/>
              <w:numPr>
                <w:ilvl w:val="0"/>
                <w:numId w:val="1"/>
              </w:numPr>
              <w:rPr>
                <w:rFonts w:hint="eastAsia" w:ascii="仿宋" w:hAnsi="仿宋" w:eastAsia="仿宋" w:cs="Helvetica"/>
                <w:kern w:val="0"/>
                <w:sz w:val="24"/>
                <w:szCs w:val="24"/>
                <w:lang w:eastAsia="zh-CN"/>
              </w:rPr>
            </w:pPr>
            <w:r>
              <w:rPr>
                <w:rFonts w:hint="eastAsia" w:ascii="仿宋" w:hAnsi="仿宋" w:eastAsia="仿宋" w:cs="Helvetica"/>
                <w:kern w:val="0"/>
                <w:sz w:val="24"/>
                <w:szCs w:val="24"/>
                <w:lang w:eastAsia="zh-CN"/>
              </w:rPr>
              <w:t>驻点维护人员服从甲方调度和协助处理甲方信息部门所管理的硬件相关的一切维护业务；</w:t>
            </w:r>
            <w:bookmarkStart w:id="0" w:name="_GoBack"/>
            <w:bookmarkEnd w:id="0"/>
          </w:p>
          <w:p>
            <w:pPr>
              <w:widowControl/>
              <w:numPr>
                <w:ilvl w:val="0"/>
                <w:numId w:val="1"/>
              </w:numPr>
              <w:rPr>
                <w:rFonts w:hint="eastAsia" w:ascii="仿宋" w:hAnsi="仿宋" w:eastAsia="仿宋" w:cs="Helvetica"/>
                <w:kern w:val="0"/>
                <w:sz w:val="24"/>
                <w:szCs w:val="24"/>
                <w:lang w:eastAsia="zh-CN"/>
              </w:rPr>
            </w:pPr>
            <w:r>
              <w:rPr>
                <w:rFonts w:hint="eastAsia" w:ascii="仿宋" w:hAnsi="仿宋" w:eastAsia="仿宋" w:cs="Helvetica"/>
                <w:kern w:val="0"/>
                <w:sz w:val="24"/>
                <w:szCs w:val="24"/>
                <w:lang w:val="en-US" w:eastAsia="zh-CN"/>
              </w:rPr>
              <w:t>全院所有计算机及打印机相关</w:t>
            </w:r>
            <w:r>
              <w:rPr>
                <w:rFonts w:hint="eastAsia" w:ascii="仿宋" w:hAnsi="仿宋" w:eastAsia="仿宋" w:cs="Helvetica"/>
                <w:kern w:val="0"/>
                <w:sz w:val="24"/>
                <w:szCs w:val="24"/>
                <w:lang w:eastAsia="zh-CN"/>
              </w:rPr>
              <w:t>耗材</w:t>
            </w:r>
            <w:r>
              <w:rPr>
                <w:rFonts w:hint="eastAsia" w:ascii="仿宋" w:hAnsi="仿宋" w:eastAsia="仿宋" w:cs="Helvetica"/>
                <w:kern w:val="0"/>
                <w:sz w:val="24"/>
                <w:szCs w:val="24"/>
                <w:lang w:val="en-US" w:eastAsia="zh-CN"/>
              </w:rPr>
              <w:t>及外设</w:t>
            </w:r>
            <w:r>
              <w:rPr>
                <w:rFonts w:hint="eastAsia" w:ascii="仿宋" w:hAnsi="仿宋" w:eastAsia="仿宋" w:cs="Helvetica"/>
                <w:kern w:val="0"/>
                <w:sz w:val="24"/>
                <w:szCs w:val="24"/>
                <w:lang w:eastAsia="zh-CN"/>
              </w:rPr>
              <w:t>配件的</w:t>
            </w:r>
            <w:r>
              <w:rPr>
                <w:rFonts w:hint="eastAsia" w:ascii="仿宋" w:hAnsi="仿宋" w:eastAsia="仿宋" w:cs="Helvetica"/>
                <w:kern w:val="0"/>
                <w:sz w:val="24"/>
                <w:szCs w:val="24"/>
                <w:lang w:val="en-US" w:eastAsia="zh-CN"/>
              </w:rPr>
              <w:t>供货资格</w:t>
            </w:r>
            <w:r>
              <w:rPr>
                <w:rFonts w:hint="eastAsia" w:ascii="仿宋" w:hAnsi="仿宋" w:eastAsia="仿宋" w:cs="Helvetica"/>
                <w:kern w:val="0"/>
                <w:sz w:val="24"/>
                <w:szCs w:val="24"/>
                <w:lang w:eastAsia="zh-CN"/>
              </w:rPr>
              <w:t>。</w:t>
            </w:r>
          </w:p>
        </w:tc>
      </w:tr>
    </w:tbl>
    <w:p>
      <w:pPr>
        <w:widowControl/>
        <w:rPr>
          <w:rFonts w:ascii="仿宋" w:hAnsi="仿宋" w:eastAsia="仿宋" w:cs="Helvetica"/>
          <w:kern w:val="0"/>
          <w:sz w:val="28"/>
          <w:szCs w:val="28"/>
        </w:rPr>
      </w:pPr>
      <w:r>
        <w:rPr>
          <w:rFonts w:hint="eastAsia" w:ascii="仿宋" w:hAnsi="仿宋" w:eastAsia="仿宋" w:cs="Helvetica"/>
          <w:kern w:val="0"/>
          <w:sz w:val="28"/>
          <w:szCs w:val="28"/>
        </w:rPr>
        <w:t>二、报名方式</w:t>
      </w:r>
    </w:p>
    <w:p>
      <w:pPr>
        <w:widowControl/>
        <w:ind w:firstLine="480"/>
        <w:rPr>
          <w:rFonts w:hint="eastAsia" w:ascii="仿宋" w:hAnsi="仿宋" w:eastAsia="仿宋" w:cs="Helvetica"/>
          <w:kern w:val="0"/>
          <w:sz w:val="28"/>
          <w:szCs w:val="28"/>
        </w:rPr>
      </w:pPr>
      <w:r>
        <w:rPr>
          <w:rFonts w:hint="eastAsia" w:ascii="仿宋" w:hAnsi="仿宋" w:eastAsia="仿宋" w:cs="Helvetica"/>
          <w:kern w:val="0"/>
          <w:sz w:val="28"/>
          <w:szCs w:val="28"/>
          <w:lang w:val="en-US" w:eastAsia="zh-CN"/>
        </w:rPr>
        <w:t>1、</w:t>
      </w:r>
      <w:r>
        <w:rPr>
          <w:rFonts w:hint="eastAsia" w:ascii="仿宋" w:hAnsi="仿宋" w:eastAsia="仿宋" w:cs="Helvetica"/>
          <w:kern w:val="0"/>
          <w:sz w:val="28"/>
          <w:szCs w:val="28"/>
        </w:rPr>
        <w:t>请有意向参与项目调研的企业，于202</w:t>
      </w:r>
      <w:r>
        <w:rPr>
          <w:rFonts w:hint="eastAsia" w:ascii="仿宋" w:hAnsi="仿宋" w:eastAsia="仿宋" w:cs="Helvetica"/>
          <w:kern w:val="0"/>
          <w:sz w:val="28"/>
          <w:szCs w:val="28"/>
          <w:lang w:val="en-US" w:eastAsia="zh-CN"/>
        </w:rPr>
        <w:t>3</w:t>
      </w:r>
      <w:r>
        <w:rPr>
          <w:rFonts w:hint="eastAsia" w:ascii="仿宋" w:hAnsi="仿宋" w:eastAsia="仿宋" w:cs="Helvetica"/>
          <w:kern w:val="0"/>
          <w:sz w:val="28"/>
          <w:szCs w:val="28"/>
        </w:rPr>
        <w:t>年</w:t>
      </w:r>
      <w:r>
        <w:rPr>
          <w:rFonts w:hint="eastAsia" w:ascii="仿宋" w:hAnsi="仿宋" w:eastAsia="仿宋" w:cs="Helvetica"/>
          <w:kern w:val="0"/>
          <w:sz w:val="28"/>
          <w:szCs w:val="28"/>
          <w:lang w:val="en-US" w:eastAsia="zh-CN"/>
        </w:rPr>
        <w:t>6</w:t>
      </w:r>
      <w:r>
        <w:rPr>
          <w:rFonts w:hint="eastAsia" w:ascii="仿宋" w:hAnsi="仿宋" w:eastAsia="仿宋" w:cs="Helvetica"/>
          <w:kern w:val="0"/>
          <w:sz w:val="28"/>
          <w:szCs w:val="28"/>
        </w:rPr>
        <w:t>月</w:t>
      </w:r>
      <w:r>
        <w:rPr>
          <w:rFonts w:hint="eastAsia" w:ascii="仿宋" w:hAnsi="仿宋" w:eastAsia="仿宋" w:cs="Helvetica"/>
          <w:kern w:val="0"/>
          <w:sz w:val="28"/>
          <w:szCs w:val="28"/>
          <w:lang w:val="en-US" w:eastAsia="zh-CN"/>
        </w:rPr>
        <w:t>8</w:t>
      </w:r>
      <w:r>
        <w:rPr>
          <w:rFonts w:hint="eastAsia" w:ascii="仿宋" w:hAnsi="仿宋" w:eastAsia="仿宋" w:cs="Helvetica"/>
          <w:kern w:val="0"/>
          <w:sz w:val="28"/>
          <w:szCs w:val="28"/>
        </w:rPr>
        <w:t>日17：30前将报名材料（扫描电子版1份）发送至联系邮箱：</w:t>
      </w:r>
      <w:r>
        <w:fldChar w:fldCharType="begin"/>
      </w:r>
      <w:r>
        <w:instrText xml:space="preserve"> HYPERLINK "mailto:XXXX@163.com，%20相关资料及报价文件盖章纸质版1份交于厦门市中医院总院门诊四楼0478" </w:instrText>
      </w:r>
      <w:r>
        <w:fldChar w:fldCharType="separate"/>
      </w:r>
      <w:r>
        <w:rPr>
          <w:rFonts w:hint="eastAsia" w:ascii="仿宋" w:hAnsi="仿宋" w:eastAsia="仿宋" w:cs="Helvetica"/>
          <w:kern w:val="0"/>
          <w:sz w:val="28"/>
          <w:szCs w:val="28"/>
        </w:rPr>
        <w:t>262037077@qq.com</w:t>
      </w:r>
      <w:r>
        <w:rPr>
          <w:rFonts w:hint="eastAsia" w:ascii="仿宋" w:hAnsi="仿宋" w:eastAsia="仿宋" w:cs="Helvetica"/>
          <w:kern w:val="0"/>
          <w:sz w:val="28"/>
          <w:szCs w:val="28"/>
          <w:lang w:eastAsia="zh-CN"/>
        </w:rPr>
        <w:t>。</w:t>
      </w:r>
      <w:r>
        <w:rPr>
          <w:rFonts w:hint="eastAsia" w:ascii="仿宋" w:hAnsi="仿宋" w:eastAsia="仿宋" w:cs="Helvetica"/>
          <w:kern w:val="0"/>
          <w:sz w:val="28"/>
          <w:szCs w:val="28"/>
        </w:rPr>
        <w:t>（邮件正文请注明公司名称、所投项目名称、联系人和联系方式以及报价金额）</w:t>
      </w:r>
    </w:p>
    <w:p>
      <w:pPr>
        <w:widowControl/>
        <w:ind w:firstLine="480"/>
        <w:rPr>
          <w:rFonts w:hint="eastAsia" w:ascii="仿宋" w:hAnsi="仿宋" w:eastAsia="仿宋" w:cs="Helvetica"/>
          <w:kern w:val="0"/>
          <w:sz w:val="28"/>
          <w:szCs w:val="28"/>
          <w:lang w:val="en-US" w:eastAsia="zh-CN"/>
        </w:rPr>
      </w:pPr>
      <w:r>
        <w:rPr>
          <w:rFonts w:hint="eastAsia" w:ascii="仿宋" w:hAnsi="仿宋" w:eastAsia="仿宋" w:cs="Helvetica"/>
          <w:kern w:val="0"/>
          <w:sz w:val="28"/>
          <w:szCs w:val="28"/>
          <w:lang w:val="en-US" w:eastAsia="zh-CN"/>
        </w:rPr>
        <w:t>2、</w:t>
      </w:r>
      <w:r>
        <w:rPr>
          <w:rFonts w:hint="eastAsia" w:ascii="仿宋" w:hAnsi="仿宋" w:eastAsia="仿宋" w:cs="Helvetica"/>
          <w:kern w:val="0"/>
          <w:sz w:val="28"/>
          <w:szCs w:val="28"/>
        </w:rPr>
        <w:fldChar w:fldCharType="end"/>
      </w:r>
      <w:r>
        <w:rPr>
          <w:rFonts w:hint="eastAsia" w:ascii="仿宋" w:hAnsi="仿宋" w:eastAsia="仿宋" w:cs="Helvetica"/>
          <w:kern w:val="0"/>
          <w:sz w:val="28"/>
          <w:szCs w:val="28"/>
        </w:rPr>
        <w:t>需现场勘查的，请提前1天预约，联系</w:t>
      </w:r>
      <w:r>
        <w:rPr>
          <w:rFonts w:hint="eastAsia" w:ascii="仿宋" w:hAnsi="仿宋" w:eastAsia="仿宋" w:cs="Helvetica"/>
          <w:kern w:val="0"/>
          <w:sz w:val="28"/>
          <w:szCs w:val="28"/>
          <w:lang w:eastAsia="zh-CN"/>
        </w:rPr>
        <w:t>人</w:t>
      </w:r>
      <w:r>
        <w:rPr>
          <w:rFonts w:hint="eastAsia" w:ascii="仿宋" w:hAnsi="仿宋" w:eastAsia="仿宋" w:cs="Helvetica"/>
          <w:kern w:val="0"/>
          <w:sz w:val="28"/>
          <w:szCs w:val="28"/>
        </w:rPr>
        <w:t>：王工，</w:t>
      </w:r>
      <w:r>
        <w:rPr>
          <w:rFonts w:hint="eastAsia" w:ascii="仿宋" w:hAnsi="仿宋" w:eastAsia="仿宋" w:cs="Helvetica"/>
          <w:kern w:val="0"/>
          <w:sz w:val="28"/>
          <w:szCs w:val="28"/>
          <w:lang w:eastAsia="zh-CN"/>
        </w:rPr>
        <w:t>联系电话：</w:t>
      </w:r>
      <w:r>
        <w:rPr>
          <w:rFonts w:hint="eastAsia" w:ascii="仿宋" w:hAnsi="仿宋" w:eastAsia="仿宋" w:cs="Helvetica"/>
          <w:kern w:val="0"/>
          <w:sz w:val="28"/>
          <w:szCs w:val="28"/>
        </w:rPr>
        <w:t>5579638。</w:t>
      </w:r>
    </w:p>
    <w:p>
      <w:pPr>
        <w:widowControl/>
        <w:rPr>
          <w:rFonts w:ascii="仿宋" w:hAnsi="仿宋" w:eastAsia="仿宋" w:cs="Helvetica"/>
          <w:kern w:val="0"/>
          <w:sz w:val="28"/>
          <w:szCs w:val="28"/>
        </w:rPr>
      </w:pPr>
      <w:r>
        <w:rPr>
          <w:rFonts w:hint="eastAsia" w:ascii="仿宋" w:hAnsi="仿宋" w:eastAsia="仿宋" w:cs="Helvetica"/>
          <w:kern w:val="0"/>
          <w:sz w:val="28"/>
          <w:szCs w:val="28"/>
        </w:rPr>
        <w:t>三、供应商资格要求</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1、符合《政府采购法》第二十二条的相关规定的供应商，具有独立法人资格。</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2、具备法律法规规定的其它条件和良好的信誉，在经营活动中没有违法违规记录，近三年内没有被司法部门或行业主管部门处罚。</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3、本批项目不接受联合体参与调研。</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4、欢迎具有三甲医院业务往来的企业，前来参与调研。</w:t>
      </w:r>
    </w:p>
    <w:p>
      <w:pPr>
        <w:widowControl/>
        <w:rPr>
          <w:rFonts w:ascii="仿宋" w:hAnsi="仿宋" w:eastAsia="仿宋" w:cs="Helvetica"/>
          <w:kern w:val="0"/>
          <w:sz w:val="28"/>
          <w:szCs w:val="28"/>
        </w:rPr>
      </w:pPr>
      <w:r>
        <w:rPr>
          <w:rFonts w:hint="eastAsia" w:ascii="仿宋" w:hAnsi="仿宋" w:eastAsia="仿宋" w:cs="Helvetica"/>
          <w:kern w:val="0"/>
          <w:sz w:val="28"/>
          <w:szCs w:val="28"/>
        </w:rPr>
        <w:t>四、报名材料</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1、封面：应注明服务企业名称、所投项目名称，并注明联系人及联系方式。（电子版材料标题需包含所投项目名称、服务企业名称）</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2、报价商合法有效的三证（含营业执照副本复印件、及税务登记证、代码证复印件或加载有统一社会信用代码的营业执照副本复印件）。</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3、分别提供“信用中国”网站（www.creditchina.gov.cn）、“中国政府采购网”网站（http://www.ccgp.gov.cn/search/cr/）信用记录查询截图，无不良记录并加盖公章（截图查询日期必须在该公告日期内）。</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4、参与项目调研企业代表的厂家授权书和个人授权函和身份证复印件。</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5、相关资质证书、质量管理体系认证等证书复印件。</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6、项目清单（品牌、型号、生产厂家、进口/国产、详细技术参数、接口方案、详细配置清单、价格、保修年限（原则上至少两年保修）及后续保修价格、合同签订后到货周期）。</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7、近三年该投标产品同规格型号的用户清单（本省及厦门市三甲医院优先列出）及相关服务业绩证明材料（中标通知书、合同、发票、验收等佐证材料）。</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8、报名企业请提供报名型号与其它同性能不同品牌间的主要参数对比，简要阐述自身优势亮点。</w:t>
      </w:r>
    </w:p>
    <w:p>
      <w:pPr>
        <w:widowControl/>
        <w:ind w:firstLine="480"/>
        <w:rPr>
          <w:rFonts w:hint="eastAsia" w:ascii="仿宋" w:hAnsi="仿宋" w:eastAsia="仿宋" w:cs="Helvetica"/>
          <w:kern w:val="0"/>
          <w:sz w:val="28"/>
          <w:szCs w:val="28"/>
        </w:rPr>
      </w:pPr>
      <w:r>
        <w:rPr>
          <w:rFonts w:hint="eastAsia" w:ascii="仿宋" w:hAnsi="仿宋" w:eastAsia="仿宋" w:cs="Helvetica"/>
          <w:kern w:val="0"/>
          <w:sz w:val="28"/>
          <w:szCs w:val="28"/>
        </w:rPr>
        <w:t>9、调研进程中必要时需提供产品测试，请提前准备。</w:t>
      </w:r>
    </w:p>
    <w:p>
      <w:pPr>
        <w:widowControl/>
        <w:ind w:firstLine="480"/>
        <w:rPr>
          <w:rFonts w:hint="eastAsia" w:ascii="仿宋" w:hAnsi="仿宋" w:eastAsia="仿宋" w:cs="Helvetica"/>
          <w:kern w:val="0"/>
          <w:sz w:val="28"/>
          <w:szCs w:val="28"/>
          <w:lang w:val="en-US" w:eastAsia="zh-CN"/>
        </w:rPr>
      </w:pPr>
      <w:r>
        <w:rPr>
          <w:rFonts w:hint="eastAsia" w:ascii="仿宋" w:hAnsi="仿宋" w:eastAsia="仿宋" w:cs="Helvetica"/>
          <w:kern w:val="0"/>
          <w:sz w:val="28"/>
          <w:szCs w:val="28"/>
          <w:lang w:val="en-US" w:eastAsia="zh-CN"/>
        </w:rPr>
        <w:t>10、首次公示已经提交报名材料，二次公示若报名材料内容未发生改变则无需重复提交。</w:t>
      </w:r>
    </w:p>
    <w:p>
      <w:pPr>
        <w:widowControl/>
        <w:ind w:firstLine="480"/>
        <w:rPr>
          <w:rFonts w:ascii="仿宋" w:hAnsi="仿宋" w:eastAsia="仿宋" w:cs="Helvetica"/>
          <w:kern w:val="0"/>
          <w:sz w:val="28"/>
          <w:szCs w:val="28"/>
        </w:rPr>
      </w:pPr>
      <w:r>
        <w:rPr>
          <w:rFonts w:hint="eastAsia" w:ascii="仿宋" w:hAnsi="仿宋" w:eastAsia="仿宋" w:cs="Helvetica"/>
          <w:kern w:val="0"/>
          <w:sz w:val="28"/>
          <w:szCs w:val="28"/>
        </w:rPr>
        <w:t>（备注：以上资料提交时请按顺序编排目录及页码，每份资料均需加盖公章）</w:t>
      </w:r>
    </w:p>
    <w:p>
      <w:pPr>
        <w:widowControl/>
        <w:rPr>
          <w:rFonts w:ascii="仿宋" w:hAnsi="仿宋" w:eastAsia="仿宋" w:cs="Helvetica"/>
          <w:kern w:val="0"/>
          <w:sz w:val="28"/>
          <w:szCs w:val="28"/>
        </w:rPr>
      </w:pPr>
      <w:r>
        <w:rPr>
          <w:rFonts w:hint="eastAsia" w:ascii="仿宋" w:hAnsi="仿宋" w:eastAsia="仿宋" w:cs="Helvetica"/>
          <w:kern w:val="0"/>
          <w:sz w:val="28"/>
          <w:szCs w:val="28"/>
        </w:rPr>
        <w:t>五、后续通知</w:t>
      </w:r>
    </w:p>
    <w:p>
      <w:pPr>
        <w:widowControl/>
        <w:rPr>
          <w:rFonts w:ascii="仿宋" w:hAnsi="仿宋" w:eastAsia="仿宋" w:cs="Helvetica"/>
          <w:kern w:val="0"/>
          <w:sz w:val="28"/>
          <w:szCs w:val="28"/>
        </w:rPr>
      </w:pPr>
      <w:r>
        <w:rPr>
          <w:rFonts w:hint="eastAsia" w:ascii="仿宋" w:hAnsi="仿宋" w:eastAsia="仿宋" w:cs="Helvetica"/>
          <w:kern w:val="0"/>
          <w:sz w:val="28"/>
          <w:szCs w:val="28"/>
        </w:rPr>
        <w:t>1、审核资料合格者，视为报名成功。</w:t>
      </w:r>
    </w:p>
    <w:p>
      <w:pPr>
        <w:widowControl/>
        <w:rPr>
          <w:rFonts w:ascii="仿宋" w:hAnsi="仿宋" w:eastAsia="仿宋" w:cs="Helvetica"/>
          <w:kern w:val="0"/>
          <w:sz w:val="28"/>
          <w:szCs w:val="28"/>
        </w:rPr>
      </w:pPr>
      <w:r>
        <w:rPr>
          <w:rFonts w:hint="eastAsia" w:ascii="仿宋" w:hAnsi="仿宋" w:eastAsia="仿宋" w:cs="Helvetica"/>
          <w:kern w:val="0"/>
          <w:sz w:val="28"/>
          <w:szCs w:val="28"/>
        </w:rPr>
        <w:t>2、</w:t>
      </w:r>
      <w:r>
        <w:rPr>
          <w:rFonts w:ascii="仿宋" w:hAnsi="仿宋" w:eastAsia="仿宋" w:cs="Helvetica"/>
          <w:kern w:val="0"/>
          <w:sz w:val="28"/>
          <w:szCs w:val="28"/>
        </w:rPr>
        <w:t>医院</w:t>
      </w:r>
      <w:r>
        <w:rPr>
          <w:rFonts w:hint="eastAsia" w:ascii="仿宋" w:hAnsi="仿宋" w:eastAsia="仿宋" w:cs="Helvetica"/>
          <w:kern w:val="0"/>
          <w:sz w:val="28"/>
          <w:szCs w:val="28"/>
        </w:rPr>
        <w:t>根据实际需求择期举行项目调研论证会，论证会时间通过短信、电话另行通知，请保持手机畅通。</w:t>
      </w:r>
    </w:p>
    <w:p>
      <w:pPr>
        <w:widowControl/>
        <w:rPr>
          <w:rFonts w:ascii="仿宋" w:hAnsi="仿宋" w:eastAsia="仿宋" w:cs="Helvetica"/>
          <w:kern w:val="0"/>
          <w:sz w:val="28"/>
          <w:szCs w:val="28"/>
        </w:rPr>
      </w:pPr>
      <w:r>
        <w:rPr>
          <w:rFonts w:hint="eastAsia" w:ascii="仿宋" w:hAnsi="仿宋" w:eastAsia="仿宋" w:cs="Helvetica"/>
          <w:kern w:val="0"/>
          <w:sz w:val="28"/>
          <w:szCs w:val="28"/>
        </w:rPr>
        <w:t>3、供应商参加调研论证会人员需为报名文件授权人员，参会时需出示身份证。</w:t>
      </w:r>
    </w:p>
    <w:p>
      <w:pPr>
        <w:widowControl/>
        <w:ind w:right="1120"/>
        <w:jc w:val="left"/>
        <w:rPr>
          <w:rFonts w:ascii="宋体" w:hAnsi="宋体" w:eastAsia="仿宋" w:cs="Helvetica"/>
          <w:kern w:val="0"/>
          <w:sz w:val="28"/>
          <w:szCs w:val="28"/>
        </w:rPr>
      </w:pPr>
    </w:p>
    <w:p>
      <w:pPr>
        <w:widowControl/>
        <w:ind w:right="1120" w:firstLine="5320" w:firstLineChars="1900"/>
        <w:jc w:val="left"/>
        <w:rPr>
          <w:rFonts w:ascii="仿宋" w:hAnsi="仿宋" w:eastAsia="仿宋" w:cs="Helvetica"/>
          <w:kern w:val="0"/>
          <w:sz w:val="28"/>
          <w:szCs w:val="28"/>
        </w:rPr>
      </w:pPr>
      <w:r>
        <w:rPr>
          <w:rFonts w:hint="eastAsia" w:ascii="仿宋" w:hAnsi="仿宋" w:eastAsia="仿宋" w:cs="Helvetica"/>
          <w:kern w:val="0"/>
          <w:sz w:val="28"/>
          <w:szCs w:val="28"/>
        </w:rPr>
        <w:t>厦门市中医院</w:t>
      </w:r>
    </w:p>
    <w:p>
      <w:pPr>
        <w:widowControl/>
        <w:ind w:right="-58" w:firstLine="5320" w:firstLineChars="1900"/>
        <w:jc w:val="left"/>
        <w:rPr>
          <w:rFonts w:ascii="仿宋" w:hAnsi="仿宋" w:eastAsia="仿宋"/>
          <w:sz w:val="28"/>
          <w:szCs w:val="28"/>
        </w:rPr>
      </w:pPr>
      <w:r>
        <w:rPr>
          <w:rFonts w:hint="eastAsia" w:ascii="仿宋" w:hAnsi="仿宋" w:eastAsia="仿宋" w:cs="Helvetica"/>
          <w:kern w:val="0"/>
          <w:sz w:val="28"/>
          <w:szCs w:val="28"/>
        </w:rPr>
        <w:t>202</w:t>
      </w:r>
      <w:r>
        <w:rPr>
          <w:rFonts w:hint="eastAsia" w:ascii="仿宋" w:hAnsi="仿宋" w:eastAsia="仿宋" w:cs="Helvetica"/>
          <w:kern w:val="0"/>
          <w:sz w:val="28"/>
          <w:szCs w:val="28"/>
          <w:lang w:val="en-US" w:eastAsia="zh-CN"/>
        </w:rPr>
        <w:t>2</w:t>
      </w:r>
      <w:r>
        <w:rPr>
          <w:rFonts w:hint="eastAsia" w:ascii="仿宋" w:hAnsi="仿宋" w:eastAsia="仿宋" w:cs="Helvetica"/>
          <w:kern w:val="0"/>
          <w:sz w:val="28"/>
          <w:szCs w:val="28"/>
        </w:rPr>
        <w:t>年</w:t>
      </w:r>
      <w:r>
        <w:rPr>
          <w:rFonts w:hint="eastAsia" w:ascii="仿宋" w:hAnsi="仿宋" w:eastAsia="仿宋" w:cs="Helvetica"/>
          <w:kern w:val="0"/>
          <w:sz w:val="28"/>
          <w:szCs w:val="28"/>
          <w:lang w:val="en-US" w:eastAsia="zh-CN"/>
        </w:rPr>
        <w:t>6</w:t>
      </w:r>
      <w:r>
        <w:rPr>
          <w:rFonts w:hint="eastAsia" w:ascii="仿宋" w:hAnsi="仿宋" w:eastAsia="仿宋" w:cs="Helvetica"/>
          <w:kern w:val="0"/>
          <w:sz w:val="28"/>
          <w:szCs w:val="28"/>
        </w:rPr>
        <w:t>月</w:t>
      </w:r>
      <w:r>
        <w:rPr>
          <w:rFonts w:hint="eastAsia" w:ascii="仿宋" w:hAnsi="仿宋" w:eastAsia="仿宋" w:cs="Helvetica"/>
          <w:kern w:val="0"/>
          <w:sz w:val="28"/>
          <w:szCs w:val="28"/>
          <w:lang w:val="en-US" w:eastAsia="zh-CN"/>
        </w:rPr>
        <w:t>2</w:t>
      </w:r>
      <w:r>
        <w:rPr>
          <w:rFonts w:hint="eastAsia" w:ascii="仿宋" w:hAnsi="仿宋" w:eastAsia="仿宋" w:cs="Helvetica"/>
          <w:kern w:val="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263FA"/>
    <w:multiLevelType w:val="singleLevel"/>
    <w:tmpl w:val="5A5263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ZTFmNDZlMGIwNGZjOTMzOWNlYWJjZjk1MWY0YWEifQ=="/>
  </w:docVars>
  <w:rsids>
    <w:rsidRoot w:val="00847F26"/>
    <w:rsid w:val="00002F7B"/>
    <w:rsid w:val="000427DB"/>
    <w:rsid w:val="000446EC"/>
    <w:rsid w:val="00074A1C"/>
    <w:rsid w:val="00092550"/>
    <w:rsid w:val="000A61C0"/>
    <w:rsid w:val="000D7661"/>
    <w:rsid w:val="000E2B8B"/>
    <w:rsid w:val="000E7349"/>
    <w:rsid w:val="001240AA"/>
    <w:rsid w:val="001543FF"/>
    <w:rsid w:val="00157C68"/>
    <w:rsid w:val="001873A9"/>
    <w:rsid w:val="001B0E57"/>
    <w:rsid w:val="001C4DE2"/>
    <w:rsid w:val="001D08ED"/>
    <w:rsid w:val="001D18A2"/>
    <w:rsid w:val="001D4DCD"/>
    <w:rsid w:val="001D7182"/>
    <w:rsid w:val="00204A0A"/>
    <w:rsid w:val="0021481B"/>
    <w:rsid w:val="00225914"/>
    <w:rsid w:val="00235D23"/>
    <w:rsid w:val="00243053"/>
    <w:rsid w:val="0024482B"/>
    <w:rsid w:val="00250D73"/>
    <w:rsid w:val="0025245E"/>
    <w:rsid w:val="00275216"/>
    <w:rsid w:val="00283774"/>
    <w:rsid w:val="002C30BA"/>
    <w:rsid w:val="002C3C78"/>
    <w:rsid w:val="002D02F1"/>
    <w:rsid w:val="002E5C54"/>
    <w:rsid w:val="002E5CD4"/>
    <w:rsid w:val="0030613A"/>
    <w:rsid w:val="00307F79"/>
    <w:rsid w:val="003373A5"/>
    <w:rsid w:val="00337899"/>
    <w:rsid w:val="00385869"/>
    <w:rsid w:val="00386084"/>
    <w:rsid w:val="003869BF"/>
    <w:rsid w:val="003C72E0"/>
    <w:rsid w:val="003E2796"/>
    <w:rsid w:val="003F5720"/>
    <w:rsid w:val="004013CA"/>
    <w:rsid w:val="004707CF"/>
    <w:rsid w:val="00475049"/>
    <w:rsid w:val="004B02DF"/>
    <w:rsid w:val="004B6EA8"/>
    <w:rsid w:val="004D6551"/>
    <w:rsid w:val="004E7B6B"/>
    <w:rsid w:val="005332F4"/>
    <w:rsid w:val="00556B0B"/>
    <w:rsid w:val="00560381"/>
    <w:rsid w:val="005A4788"/>
    <w:rsid w:val="005C3060"/>
    <w:rsid w:val="00614561"/>
    <w:rsid w:val="0061513B"/>
    <w:rsid w:val="00616EAC"/>
    <w:rsid w:val="00620A17"/>
    <w:rsid w:val="00623424"/>
    <w:rsid w:val="006241D9"/>
    <w:rsid w:val="00661CEA"/>
    <w:rsid w:val="0066316B"/>
    <w:rsid w:val="0068430C"/>
    <w:rsid w:val="006C59DC"/>
    <w:rsid w:val="00743BE0"/>
    <w:rsid w:val="00750A5B"/>
    <w:rsid w:val="007B36BF"/>
    <w:rsid w:val="007E082B"/>
    <w:rsid w:val="007E4ECF"/>
    <w:rsid w:val="00825DE7"/>
    <w:rsid w:val="00834E50"/>
    <w:rsid w:val="0084401D"/>
    <w:rsid w:val="00845A35"/>
    <w:rsid w:val="00847110"/>
    <w:rsid w:val="00847F26"/>
    <w:rsid w:val="0086209E"/>
    <w:rsid w:val="00865394"/>
    <w:rsid w:val="0088267F"/>
    <w:rsid w:val="00925352"/>
    <w:rsid w:val="00977D6D"/>
    <w:rsid w:val="009855DA"/>
    <w:rsid w:val="009873C9"/>
    <w:rsid w:val="009E1755"/>
    <w:rsid w:val="00A205D7"/>
    <w:rsid w:val="00A3780B"/>
    <w:rsid w:val="00A437A3"/>
    <w:rsid w:val="00A86AF5"/>
    <w:rsid w:val="00AB4702"/>
    <w:rsid w:val="00AB6D85"/>
    <w:rsid w:val="00AC2225"/>
    <w:rsid w:val="00AC6E27"/>
    <w:rsid w:val="00AC6FD5"/>
    <w:rsid w:val="00AF3AAA"/>
    <w:rsid w:val="00AF5400"/>
    <w:rsid w:val="00B31292"/>
    <w:rsid w:val="00B41BB0"/>
    <w:rsid w:val="00B42FA0"/>
    <w:rsid w:val="00B514C1"/>
    <w:rsid w:val="00B811FC"/>
    <w:rsid w:val="00BB2860"/>
    <w:rsid w:val="00BC76EE"/>
    <w:rsid w:val="00BE3E67"/>
    <w:rsid w:val="00C22F78"/>
    <w:rsid w:val="00C25202"/>
    <w:rsid w:val="00C40DC1"/>
    <w:rsid w:val="00C44499"/>
    <w:rsid w:val="00C5728A"/>
    <w:rsid w:val="00CA6F4D"/>
    <w:rsid w:val="00D6587A"/>
    <w:rsid w:val="00DB7F56"/>
    <w:rsid w:val="00E11D73"/>
    <w:rsid w:val="00E31325"/>
    <w:rsid w:val="00E43394"/>
    <w:rsid w:val="00E63796"/>
    <w:rsid w:val="00E66B4A"/>
    <w:rsid w:val="00EC0B50"/>
    <w:rsid w:val="00EF559C"/>
    <w:rsid w:val="00EF66C9"/>
    <w:rsid w:val="00F0589B"/>
    <w:rsid w:val="00F55478"/>
    <w:rsid w:val="00F60324"/>
    <w:rsid w:val="00FE5B4C"/>
    <w:rsid w:val="00FF485B"/>
    <w:rsid w:val="017936BE"/>
    <w:rsid w:val="034C36F2"/>
    <w:rsid w:val="054A15F9"/>
    <w:rsid w:val="06D326E0"/>
    <w:rsid w:val="07950B26"/>
    <w:rsid w:val="08D35E16"/>
    <w:rsid w:val="092608EB"/>
    <w:rsid w:val="0AC35FE3"/>
    <w:rsid w:val="0AC610F3"/>
    <w:rsid w:val="0CE64B8B"/>
    <w:rsid w:val="0D053AA3"/>
    <w:rsid w:val="0DEA6C08"/>
    <w:rsid w:val="1010343F"/>
    <w:rsid w:val="17066C93"/>
    <w:rsid w:val="18DF42F7"/>
    <w:rsid w:val="1B965141"/>
    <w:rsid w:val="1D970CFC"/>
    <w:rsid w:val="22890190"/>
    <w:rsid w:val="23133FE2"/>
    <w:rsid w:val="28CA7494"/>
    <w:rsid w:val="2CFB5341"/>
    <w:rsid w:val="2E8E614B"/>
    <w:rsid w:val="379F4F25"/>
    <w:rsid w:val="387D5266"/>
    <w:rsid w:val="38E86458"/>
    <w:rsid w:val="39DF1024"/>
    <w:rsid w:val="3B88621D"/>
    <w:rsid w:val="3D784E78"/>
    <w:rsid w:val="41443381"/>
    <w:rsid w:val="416E1A99"/>
    <w:rsid w:val="439454A0"/>
    <w:rsid w:val="439D67BD"/>
    <w:rsid w:val="453328BF"/>
    <w:rsid w:val="45E667C5"/>
    <w:rsid w:val="4C781237"/>
    <w:rsid w:val="4D805866"/>
    <w:rsid w:val="4E2B1C75"/>
    <w:rsid w:val="4E8F7073"/>
    <w:rsid w:val="4F07171A"/>
    <w:rsid w:val="4FF911EC"/>
    <w:rsid w:val="520814FB"/>
    <w:rsid w:val="55C06641"/>
    <w:rsid w:val="5BB16E51"/>
    <w:rsid w:val="63995DDC"/>
    <w:rsid w:val="6612518D"/>
    <w:rsid w:val="673E5311"/>
    <w:rsid w:val="679A7E8E"/>
    <w:rsid w:val="694F1A58"/>
    <w:rsid w:val="69F36887"/>
    <w:rsid w:val="6CE36236"/>
    <w:rsid w:val="6D8B0464"/>
    <w:rsid w:val="6E95615F"/>
    <w:rsid w:val="6F9C2ACD"/>
    <w:rsid w:val="71D15700"/>
    <w:rsid w:val="7441688A"/>
    <w:rsid w:val="759004C4"/>
    <w:rsid w:val="761937B5"/>
    <w:rsid w:val="76494518"/>
    <w:rsid w:val="7880586F"/>
    <w:rsid w:val="789B6A68"/>
    <w:rsid w:val="7AD973D3"/>
    <w:rsid w:val="7AFB2A62"/>
    <w:rsid w:val="7C6B6A4A"/>
    <w:rsid w:val="7F4038AB"/>
    <w:rsid w:val="7F840255"/>
    <w:rsid w:val="7FB672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2187</Words>
  <Characters>2321</Characters>
  <Lines>16</Lines>
  <Paragraphs>4</Paragraphs>
  <TotalTime>9</TotalTime>
  <ScaleCrop>false</ScaleCrop>
  <LinksUpToDate>false</LinksUpToDate>
  <CharactersWithSpaces>2322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2022-11-08T01:24:00Z</dcterms:created>
  <dc:creator>PC</dc:creator>
  <cp:lastModifiedBy>王伟毅</cp:lastModifiedBy>
  <cp:lastPrinted>2023-06-01T07:41:04Z</cp:lastPrinted>
  <dcterms:modified xsi:type="dcterms:W3CDTF">2023-06-01T08:06:53Z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DD7A56E0EF2D4C7695C39AC97C1B2707_13</vt:lpwstr>
  </property>
</Properties>
</file>