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C2" w:rsidRDefault="004821FB">
      <w:pPr>
        <w:pStyle w:val="a9"/>
        <w:autoSpaceDE/>
        <w:adjustRightInd/>
        <w:spacing w:line="360" w:lineRule="auto"/>
        <w:ind w:left="69"/>
        <w:rPr>
          <w:rFonts w:ascii="宋体" w:hAnsi="宋体" w:cs="宋体"/>
          <w:sz w:val="32"/>
          <w:szCs w:val="32"/>
        </w:rPr>
      </w:pPr>
      <w:r>
        <w:rPr>
          <w:rFonts w:ascii="宋体" w:hAnsi="宋体" w:cs="宋体" w:hint="eastAsia"/>
          <w:sz w:val="32"/>
          <w:szCs w:val="32"/>
        </w:rPr>
        <w:t>附件2 比选评分表</w:t>
      </w:r>
    </w:p>
    <w:tbl>
      <w:tblPr>
        <w:tblW w:w="10481" w:type="dxa"/>
        <w:tblInd w:w="54" w:type="dxa"/>
        <w:tblLayout w:type="fixed"/>
        <w:tblLook w:val="04A0"/>
      </w:tblPr>
      <w:tblGrid>
        <w:gridCol w:w="975"/>
        <w:gridCol w:w="900"/>
        <w:gridCol w:w="7837"/>
        <w:gridCol w:w="769"/>
      </w:tblGrid>
      <w:tr w:rsidR="00DA25C2" w:rsidTr="00B20E82">
        <w:trPr>
          <w:tblHeader/>
        </w:trPr>
        <w:tc>
          <w:tcPr>
            <w:tcW w:w="97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A25C2" w:rsidRDefault="004821FB">
            <w:pPr>
              <w:pStyle w:val="a9"/>
              <w:autoSpaceDE/>
              <w:adjustRightInd/>
              <w:spacing w:line="360" w:lineRule="auto"/>
              <w:ind w:left="69"/>
              <w:rPr>
                <w:rFonts w:ascii="宋体" w:hAnsi="宋体" w:cs="宋体"/>
                <w:szCs w:val="24"/>
              </w:rPr>
            </w:pPr>
            <w:r>
              <w:rPr>
                <w:rFonts w:ascii="宋体" w:hAnsi="宋体" w:cs="宋体" w:hint="eastAsia"/>
                <w:szCs w:val="24"/>
              </w:rPr>
              <w:t>维度</w:t>
            </w:r>
          </w:p>
        </w:tc>
        <w:tc>
          <w:tcPr>
            <w:tcW w:w="90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A25C2" w:rsidRDefault="004821FB">
            <w:pPr>
              <w:pStyle w:val="a9"/>
              <w:autoSpaceDE/>
              <w:adjustRightInd/>
              <w:spacing w:line="360" w:lineRule="auto"/>
              <w:ind w:left="69"/>
              <w:rPr>
                <w:rFonts w:ascii="宋体" w:hAnsi="宋体" w:cs="宋体"/>
                <w:szCs w:val="24"/>
              </w:rPr>
            </w:pPr>
            <w:r>
              <w:rPr>
                <w:rFonts w:ascii="宋体" w:hAnsi="宋体" w:cs="宋体" w:hint="eastAsia"/>
                <w:szCs w:val="24"/>
              </w:rPr>
              <w:t>条款</w:t>
            </w:r>
          </w:p>
        </w:tc>
        <w:tc>
          <w:tcPr>
            <w:tcW w:w="783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A25C2" w:rsidRDefault="004821FB">
            <w:pPr>
              <w:pStyle w:val="a9"/>
              <w:autoSpaceDE/>
              <w:adjustRightInd/>
              <w:spacing w:line="360" w:lineRule="auto"/>
              <w:rPr>
                <w:rFonts w:ascii="宋体" w:hAnsi="宋体" w:cs="宋体"/>
                <w:szCs w:val="24"/>
              </w:rPr>
            </w:pPr>
            <w:r>
              <w:rPr>
                <w:rFonts w:ascii="宋体" w:hAnsi="宋体" w:cs="宋体" w:hint="eastAsia"/>
                <w:szCs w:val="24"/>
              </w:rPr>
              <w:t>评分界定</w:t>
            </w:r>
          </w:p>
        </w:tc>
        <w:tc>
          <w:tcPr>
            <w:tcW w:w="76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A25C2" w:rsidRDefault="004821FB">
            <w:pPr>
              <w:pStyle w:val="a9"/>
              <w:autoSpaceDE/>
              <w:adjustRightInd/>
              <w:spacing w:line="360" w:lineRule="auto"/>
              <w:ind w:left="69"/>
              <w:rPr>
                <w:rFonts w:ascii="宋体" w:hAnsi="宋体" w:cs="宋体"/>
                <w:szCs w:val="24"/>
              </w:rPr>
            </w:pPr>
            <w:r>
              <w:rPr>
                <w:rFonts w:ascii="宋体" w:hAnsi="宋体" w:cs="宋体" w:hint="eastAsia"/>
                <w:szCs w:val="24"/>
              </w:rPr>
              <w:t>分值</w:t>
            </w:r>
          </w:p>
        </w:tc>
      </w:tr>
      <w:tr w:rsidR="00B20E82" w:rsidTr="008831B9">
        <w:trPr>
          <w:trHeight w:val="760"/>
        </w:trPr>
        <w:tc>
          <w:tcPr>
            <w:tcW w:w="975" w:type="dxa"/>
            <w:vMerge w:val="restart"/>
            <w:tcBorders>
              <w:top w:val="single" w:sz="4" w:space="0" w:color="auto"/>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规模</w:t>
            </w:r>
          </w:p>
          <w:p w:rsidR="00B20E82" w:rsidRDefault="00B20E82">
            <w:pPr>
              <w:widowControl/>
              <w:jc w:val="center"/>
              <w:rPr>
                <w:rFonts w:ascii="宋体" w:hAnsi="宋体" w:cs="宋体"/>
                <w:kern w:val="0"/>
                <w:sz w:val="24"/>
                <w:szCs w:val="24"/>
              </w:rPr>
            </w:pPr>
            <w:r>
              <w:rPr>
                <w:rFonts w:ascii="宋体" w:hAnsi="宋体" w:cs="宋体" w:hint="eastAsia"/>
                <w:kern w:val="0"/>
                <w:sz w:val="24"/>
                <w:szCs w:val="24"/>
              </w:rPr>
              <w:t>20分</w:t>
            </w: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1-1</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rPr>
                <w:rFonts w:ascii="宋体" w:hAnsi="宋体" w:cs="宋体"/>
                <w:kern w:val="0"/>
                <w:sz w:val="24"/>
                <w:szCs w:val="24"/>
              </w:rPr>
            </w:pPr>
            <w:r>
              <w:rPr>
                <w:rFonts w:ascii="宋体" w:hAnsi="宋体" w:cs="宋体" w:hint="eastAsia"/>
                <w:kern w:val="0"/>
                <w:sz w:val="24"/>
                <w:szCs w:val="24"/>
              </w:rPr>
              <w:t>供应商在福建省政府采购网的代理机构综合信用评价情况：综合评价分≥100分的得5分，90分≤综合评价分＜100分的得3分，80分≤综合评价分＜90分的得1分，否则不得分。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B20E82" w:rsidTr="008831B9">
        <w:trPr>
          <w:trHeight w:val="760"/>
        </w:trPr>
        <w:tc>
          <w:tcPr>
            <w:tcW w:w="975" w:type="dxa"/>
            <w:vMerge/>
            <w:tcBorders>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1-2</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Style w:val="15"/>
                <w:rFonts w:ascii="宋体" w:hAnsi="宋体" w:cs="宋体"/>
                <w:sz w:val="24"/>
                <w:szCs w:val="24"/>
              </w:rPr>
            </w:pPr>
            <w:r>
              <w:rPr>
                <w:rFonts w:ascii="宋体" w:hAnsi="宋体" w:cs="宋体" w:hint="eastAsia"/>
                <w:kern w:val="0"/>
                <w:sz w:val="24"/>
                <w:szCs w:val="24"/>
              </w:rPr>
              <w:t>供应商成立年限达到5年的得1分，每增加1年加1分，满分5分。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B20E82" w:rsidTr="008831B9">
        <w:trPr>
          <w:trHeight w:val="760"/>
        </w:trPr>
        <w:tc>
          <w:tcPr>
            <w:tcW w:w="975" w:type="dxa"/>
            <w:vMerge/>
            <w:tcBorders>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1-3</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Style w:val="15"/>
                <w:rFonts w:ascii="宋体" w:hAnsi="宋体" w:cs="宋体"/>
                <w:sz w:val="24"/>
                <w:szCs w:val="24"/>
              </w:rPr>
            </w:pPr>
            <w:r>
              <w:rPr>
                <w:rFonts w:ascii="宋体" w:hAnsi="宋体" w:cs="宋体" w:hint="eastAsia"/>
                <w:kern w:val="0"/>
                <w:sz w:val="24"/>
                <w:szCs w:val="24"/>
              </w:rPr>
              <w:t>供应商在厦门地区的专用经营场所满足日常要求（&gt;200平方米），且功能室（开标室、评标室、专家抽取室、档案室、样品室），全部齐全的得5分，面积每少50平方米或少一个功能室扣1分，扣完为止。需提供场所自有产权证明或租赁合同、各功能室现场照片。</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B20E82" w:rsidTr="008831B9">
        <w:trPr>
          <w:trHeight w:val="760"/>
        </w:trPr>
        <w:tc>
          <w:tcPr>
            <w:tcW w:w="975" w:type="dxa"/>
            <w:vMerge/>
            <w:tcBorders>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1-4</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Style w:val="15"/>
                <w:rFonts w:ascii="宋体" w:hAnsi="宋体" w:cs="宋体"/>
                <w:sz w:val="24"/>
                <w:szCs w:val="24"/>
              </w:rPr>
            </w:pPr>
            <w:r>
              <w:rPr>
                <w:rFonts w:ascii="宋体" w:hAnsi="宋体" w:cs="楷体" w:hint="eastAsia"/>
                <w:color w:val="000000"/>
                <w:sz w:val="24"/>
              </w:rPr>
              <w:t>投标人通过质量管理体系认证、环境管理体系认证、职业健康安全管理体系认证，每提供一项得1分，满分5分。注：投标人应同时提供认证证书和全国认证认可信息公共服务平台（http：//cx.cnca.cn）网站查询的网页截图（包含但不限于证书编号、证书状态、证书到期日期、组织名称、发证机构名称），否则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B20E82" w:rsidTr="00C70C54">
        <w:trPr>
          <w:trHeight w:val="760"/>
        </w:trPr>
        <w:tc>
          <w:tcPr>
            <w:tcW w:w="975" w:type="dxa"/>
            <w:vMerge w:val="restart"/>
            <w:tcBorders>
              <w:top w:val="single" w:sz="4" w:space="0" w:color="auto"/>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人员</w:t>
            </w:r>
          </w:p>
          <w:p w:rsidR="00B20E82" w:rsidRDefault="00B20E82">
            <w:pPr>
              <w:widowControl/>
              <w:jc w:val="center"/>
              <w:rPr>
                <w:rFonts w:ascii="宋体" w:hAnsi="宋体" w:cs="宋体"/>
                <w:kern w:val="0"/>
                <w:sz w:val="24"/>
                <w:szCs w:val="24"/>
              </w:rPr>
            </w:pPr>
            <w:r>
              <w:rPr>
                <w:rFonts w:ascii="宋体" w:hAnsi="宋体" w:cs="宋体" w:hint="eastAsia"/>
                <w:kern w:val="0"/>
                <w:sz w:val="24"/>
                <w:szCs w:val="24"/>
              </w:rPr>
              <w:t>15分</w:t>
            </w: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2-1</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Style w:val="15"/>
                <w:rFonts w:ascii="宋体" w:hAnsi="宋体" w:cs="宋体"/>
                <w:sz w:val="24"/>
                <w:szCs w:val="24"/>
              </w:rPr>
            </w:pPr>
            <w:r>
              <w:rPr>
                <w:rFonts w:ascii="宋体" w:hAnsi="宋体" w:cs="宋体" w:hint="eastAsia"/>
                <w:kern w:val="0"/>
                <w:sz w:val="24"/>
                <w:szCs w:val="24"/>
              </w:rPr>
              <w:t>从业人员数量：提供由比选单位为公司员工缴纳2024年5月社保缴纳的明细表，须有收缴单位的电子章。若在中国政府采购网注册备案的专职人员总数与上述社保缴费的人数不一致，则以较少的人数为准，以上材料须齐全，否则不得分。未提供以上材料本项不得分，从业人员数量大于10人得2分，否则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2</w:t>
            </w:r>
          </w:p>
        </w:tc>
      </w:tr>
      <w:tr w:rsidR="00B20E82" w:rsidTr="00C70C54">
        <w:trPr>
          <w:trHeight w:val="760"/>
        </w:trPr>
        <w:tc>
          <w:tcPr>
            <w:tcW w:w="975" w:type="dxa"/>
            <w:vMerge/>
            <w:tcBorders>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2-2</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Fonts w:ascii="宋体" w:hAnsi="宋体" w:cs="宋体"/>
                <w:kern w:val="0"/>
                <w:sz w:val="24"/>
                <w:szCs w:val="24"/>
              </w:rPr>
            </w:pPr>
            <w:r>
              <w:rPr>
                <w:rFonts w:ascii="宋体" w:hAnsi="宋体" w:cs="宋体" w:hint="eastAsia"/>
                <w:kern w:val="0"/>
                <w:sz w:val="24"/>
                <w:szCs w:val="24"/>
              </w:rPr>
              <w:t>从业人员职称：结合上一条款满足条件的人员，中级以上职称人员数量按该页面所登记的人员数量评分，未提供以上材料本项不得分，中级以上职称人员数量大于10人得2分，否则不得分。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2</w:t>
            </w:r>
          </w:p>
        </w:tc>
      </w:tr>
      <w:tr w:rsidR="00B20E82" w:rsidTr="00C70C54">
        <w:trPr>
          <w:trHeight w:val="760"/>
        </w:trPr>
        <w:tc>
          <w:tcPr>
            <w:tcW w:w="975" w:type="dxa"/>
            <w:vMerge/>
            <w:tcBorders>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2-3</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Fonts w:ascii="宋体" w:hAnsi="宋体" w:cs="宋体"/>
                <w:kern w:val="0"/>
                <w:sz w:val="24"/>
                <w:szCs w:val="24"/>
              </w:rPr>
            </w:pPr>
            <w:r>
              <w:rPr>
                <w:rFonts w:ascii="宋体" w:hAnsi="宋体" w:cs="宋体" w:hint="eastAsia"/>
                <w:kern w:val="0"/>
                <w:sz w:val="24"/>
                <w:szCs w:val="24"/>
              </w:rPr>
              <w:t>政府采购培训情况：提供中国政府采购网“代理机构详细信息”的“基本资料”页面打印机（该打印件须自比选文件发布之日起从中国政府采购的“政府采购代理机构”专栏打印），参加政府采购培训人员数量按该页面所登记的人员数量评分。未提供以上材料本项不得分。</w:t>
            </w:r>
            <w:r>
              <w:rPr>
                <w:rFonts w:ascii="宋体" w:hAnsi="宋体" w:cs="宋体" w:hint="eastAsia"/>
                <w:sz w:val="24"/>
                <w:szCs w:val="24"/>
              </w:rPr>
              <w:t>投标人参加政府采购业务培训人员人数，人数≥15人得3分，10人≤人数＜15人得2分，5人≤人数＜10人得1分，人数＜5人不得分。需提供培训证书或相应证明，否则不得分。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3</w:t>
            </w:r>
          </w:p>
        </w:tc>
      </w:tr>
      <w:tr w:rsidR="00B20E82" w:rsidTr="00C70C54">
        <w:trPr>
          <w:trHeight w:val="760"/>
        </w:trPr>
        <w:tc>
          <w:tcPr>
            <w:tcW w:w="975" w:type="dxa"/>
            <w:vMerge/>
            <w:tcBorders>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2-4</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Style w:val="15"/>
                <w:rFonts w:ascii="宋体" w:hAnsi="宋体" w:cs="宋体"/>
                <w:sz w:val="24"/>
                <w:szCs w:val="24"/>
              </w:rPr>
            </w:pPr>
            <w:r>
              <w:rPr>
                <w:rStyle w:val="15"/>
                <w:rFonts w:ascii="宋体" w:hAnsi="宋体" w:cs="宋体" w:hint="eastAsia"/>
                <w:sz w:val="24"/>
                <w:szCs w:val="24"/>
              </w:rPr>
              <w:t>投标人拟投入本项目的项目经理：</w:t>
            </w:r>
          </w:p>
          <w:p w:rsidR="00B20E82" w:rsidRDefault="00B20E82">
            <w:pPr>
              <w:spacing w:line="440" w:lineRule="exact"/>
              <w:rPr>
                <w:rStyle w:val="15"/>
                <w:rFonts w:ascii="宋体" w:hAnsi="宋体" w:cs="宋体"/>
                <w:sz w:val="24"/>
                <w:szCs w:val="24"/>
              </w:rPr>
            </w:pPr>
            <w:r>
              <w:rPr>
                <w:rStyle w:val="15"/>
                <w:rFonts w:ascii="宋体" w:hAnsi="宋体" w:cs="宋体" w:hint="eastAsia"/>
                <w:sz w:val="24"/>
                <w:szCs w:val="24"/>
              </w:rPr>
              <w:t>取得初级招标采购从业人员专业技术能力评价证书或初级职称证书的得1分；取得中级及以上招标采购从业人员专业技术能力评价证书或中级及以上职称证书的得3分。</w:t>
            </w:r>
          </w:p>
          <w:p w:rsidR="00B20E82" w:rsidRDefault="00B20E82">
            <w:pPr>
              <w:spacing w:line="440" w:lineRule="exact"/>
              <w:rPr>
                <w:rStyle w:val="15"/>
                <w:rFonts w:ascii="宋体" w:hAnsi="宋体" w:cs="宋体"/>
                <w:sz w:val="24"/>
                <w:szCs w:val="24"/>
              </w:rPr>
            </w:pPr>
            <w:r>
              <w:rPr>
                <w:rStyle w:val="15"/>
                <w:rFonts w:ascii="宋体" w:hAnsi="宋体" w:cs="宋体" w:hint="eastAsia"/>
                <w:sz w:val="24"/>
                <w:szCs w:val="24"/>
              </w:rPr>
              <w:lastRenderedPageBreak/>
              <w:t>须同时提供：a.人员证书复印件、b.投标人为其缴交的社保证明[投标截止时间前六个月（不含投标截止时间的当月）中任一月份依法缴纳社会保障资金的证明复印件，投标当月成立或享受社保减免政策的投标人，无法提供相关社保缴纳证明材料的，提供依法缴纳社会保障资金承诺书（格式自拟）即可]，否则不得分，否则不得分。</w:t>
            </w:r>
          </w:p>
          <w:p w:rsidR="00B20E82" w:rsidRDefault="00B20E82">
            <w:pPr>
              <w:spacing w:line="440" w:lineRule="exact"/>
              <w:rPr>
                <w:rStyle w:val="15"/>
                <w:rFonts w:ascii="宋体" w:hAnsi="宋体" w:cs="宋体"/>
                <w:sz w:val="24"/>
                <w:szCs w:val="24"/>
              </w:rPr>
            </w:pPr>
            <w:r>
              <w:rPr>
                <w:rStyle w:val="15"/>
                <w:rFonts w:ascii="宋体" w:hAnsi="宋体" w:cs="宋体" w:hint="eastAsia"/>
                <w:sz w:val="24"/>
                <w:szCs w:val="24"/>
              </w:rPr>
              <w:t>项目经理负责与采购人对接，经办采购人委托项目的具体事宜。</w:t>
            </w:r>
          </w:p>
          <w:p w:rsidR="00B20E82" w:rsidRDefault="00B20E82">
            <w:pPr>
              <w:spacing w:line="440" w:lineRule="exact"/>
              <w:rPr>
                <w:rStyle w:val="15"/>
                <w:rFonts w:ascii="宋体" w:hAnsi="宋体" w:cs="宋体"/>
                <w:sz w:val="24"/>
                <w:szCs w:val="24"/>
              </w:rPr>
            </w:pPr>
            <w:r>
              <w:rPr>
                <w:rStyle w:val="15"/>
                <w:rFonts w:ascii="宋体" w:hAnsi="宋体" w:cs="宋体" w:hint="eastAsia"/>
                <w:sz w:val="24"/>
                <w:szCs w:val="24"/>
              </w:rPr>
              <w:t>投标人拟投入本项目的项目经理：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lastRenderedPageBreak/>
              <w:t>3</w:t>
            </w:r>
          </w:p>
        </w:tc>
      </w:tr>
      <w:tr w:rsidR="00B20E82" w:rsidTr="00C70C54">
        <w:trPr>
          <w:trHeight w:val="760"/>
        </w:trPr>
        <w:tc>
          <w:tcPr>
            <w:tcW w:w="975" w:type="dxa"/>
            <w:vMerge/>
            <w:tcBorders>
              <w:left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2-5</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40" w:lineRule="exact"/>
              <w:rPr>
                <w:rStyle w:val="15"/>
                <w:rFonts w:ascii="宋体" w:hAnsi="宋体" w:cs="宋体"/>
                <w:sz w:val="24"/>
                <w:szCs w:val="24"/>
              </w:rPr>
            </w:pPr>
            <w:r>
              <w:rPr>
                <w:rFonts w:ascii="宋体" w:hAnsi="宋体" w:cs="宋体" w:hint="eastAsia"/>
                <w:kern w:val="0"/>
                <w:sz w:val="24"/>
                <w:szCs w:val="24"/>
              </w:rPr>
              <w:t>项目经理负责人业绩情况：</w:t>
            </w:r>
            <w:r>
              <w:rPr>
                <w:rStyle w:val="15"/>
                <w:rFonts w:ascii="宋体" w:hAnsi="宋体" w:cs="宋体" w:hint="eastAsia"/>
                <w:sz w:val="24"/>
                <w:szCs w:val="24"/>
              </w:rPr>
              <w:t>2023年1月1日以来负责过类似项目采购招标代理业务20个得1分，本项满分3分。</w:t>
            </w:r>
          </w:p>
          <w:p w:rsidR="00B20E82" w:rsidRDefault="00B20E82">
            <w:pPr>
              <w:spacing w:line="440" w:lineRule="exact"/>
              <w:rPr>
                <w:rStyle w:val="15"/>
                <w:rFonts w:ascii="宋体" w:hAnsi="宋体" w:cs="宋体"/>
                <w:sz w:val="24"/>
                <w:szCs w:val="24"/>
              </w:rPr>
            </w:pPr>
            <w:r>
              <w:rPr>
                <w:rStyle w:val="15"/>
                <w:rFonts w:ascii="宋体" w:hAnsi="宋体" w:cs="宋体" w:hint="eastAsia"/>
                <w:sz w:val="24"/>
                <w:szCs w:val="24"/>
              </w:rPr>
              <w:t>类似项目是指【行政机关、事业单位或团体组织委托的货物类或服务类采购代理项目，含政府采购和自行采购项目】。须提供能体现该人员的项目采购公告或委托代理协议，否则不得分。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3</w:t>
            </w:r>
          </w:p>
        </w:tc>
      </w:tr>
      <w:tr w:rsidR="00B20E82" w:rsidTr="00C70C54">
        <w:trPr>
          <w:trHeight w:val="760"/>
        </w:trPr>
        <w:tc>
          <w:tcPr>
            <w:tcW w:w="975" w:type="dxa"/>
            <w:vMerge/>
            <w:tcBorders>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B20E82" w:rsidRDefault="00B20E82">
            <w:pPr>
              <w:widowControl/>
              <w:jc w:val="center"/>
              <w:rPr>
                <w:rFonts w:ascii="宋体" w:hAnsi="宋体" w:cs="宋体"/>
                <w:kern w:val="0"/>
                <w:sz w:val="24"/>
                <w:szCs w:val="24"/>
              </w:rPr>
            </w:pPr>
            <w:r>
              <w:rPr>
                <w:rFonts w:ascii="宋体" w:hAnsi="宋体" w:cs="宋体" w:hint="eastAsia"/>
                <w:kern w:val="0"/>
                <w:sz w:val="24"/>
                <w:szCs w:val="24"/>
              </w:rPr>
              <w:t>2-6</w:t>
            </w:r>
          </w:p>
        </w:tc>
        <w:tc>
          <w:tcPr>
            <w:tcW w:w="7837"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360" w:lineRule="auto"/>
              <w:rPr>
                <w:rFonts w:ascii="宋体" w:hAnsi="宋体" w:cs="宋体"/>
                <w:sz w:val="24"/>
                <w:szCs w:val="24"/>
              </w:rPr>
            </w:pPr>
            <w:r>
              <w:rPr>
                <w:rFonts w:ascii="宋体" w:hAnsi="宋体" w:cs="宋体" w:hint="eastAsia"/>
                <w:sz w:val="24"/>
                <w:szCs w:val="24"/>
              </w:rPr>
              <w:t>根据投标人的法律支持能力进行评价：</w:t>
            </w:r>
          </w:p>
          <w:p w:rsidR="00B20E82" w:rsidRDefault="00B20E82">
            <w:pPr>
              <w:spacing w:line="360" w:lineRule="auto"/>
              <w:rPr>
                <w:rFonts w:ascii="宋体" w:hAnsi="宋体" w:cs="宋体"/>
                <w:sz w:val="24"/>
                <w:szCs w:val="24"/>
              </w:rPr>
            </w:pPr>
            <w:r>
              <w:rPr>
                <w:rFonts w:ascii="宋体" w:hAnsi="宋体" w:cs="宋体" w:hint="eastAsia"/>
                <w:sz w:val="24"/>
                <w:szCs w:val="24"/>
              </w:rPr>
              <w:t>（1）投标人本单位自有法律顾问能及时为采购人提供法律方面咨询与服务保障的得1分。须同时提供人员的学历证明、法律职业资格证书，并提供投标人为其缴交的社保证明[投标截止时间前六个月（不含投标截止时间的当月）中任一月份依法缴纳社会保障资金的证明材料，投标当月成立或享受社保减免政策的投标人，无法提供相关社保缴纳证明材料的，提供依法缴纳社会保障资金承诺书（格式自拟）即可，否则不得分。</w:t>
            </w:r>
          </w:p>
          <w:p w:rsidR="00B20E82" w:rsidRDefault="00B20E82">
            <w:pPr>
              <w:spacing w:line="360" w:lineRule="auto"/>
              <w:rPr>
                <w:rFonts w:ascii="宋体" w:hAnsi="宋体" w:cs="宋体"/>
                <w:kern w:val="0"/>
                <w:sz w:val="24"/>
                <w:szCs w:val="24"/>
              </w:rPr>
            </w:pPr>
            <w:r>
              <w:rPr>
                <w:rFonts w:ascii="宋体" w:hAnsi="宋体" w:cs="宋体" w:hint="eastAsia"/>
                <w:sz w:val="24"/>
                <w:szCs w:val="24"/>
              </w:rPr>
              <w:t>（2）投标人有与律师事务所签订法律顾问合同的得1分，需提供尚在合同期内的顾问合同复印件，否则不得分。</w:t>
            </w:r>
            <w:bookmarkStart w:id="0" w:name="_GoBack"/>
            <w:bookmarkEnd w:id="0"/>
          </w:p>
        </w:tc>
        <w:tc>
          <w:tcPr>
            <w:tcW w:w="769" w:type="dxa"/>
            <w:tcBorders>
              <w:top w:val="single" w:sz="4" w:space="0" w:color="auto"/>
              <w:left w:val="single" w:sz="4" w:space="0" w:color="auto"/>
              <w:bottom w:val="single" w:sz="4" w:space="0" w:color="auto"/>
              <w:right w:val="single" w:sz="4" w:space="0" w:color="auto"/>
            </w:tcBorders>
            <w:noWrap/>
            <w:vAlign w:val="center"/>
          </w:tcPr>
          <w:p w:rsidR="00B20E82" w:rsidRDefault="00B20E82">
            <w:pPr>
              <w:spacing w:line="400" w:lineRule="exact"/>
              <w:jc w:val="center"/>
              <w:rPr>
                <w:rFonts w:ascii="宋体" w:hAnsi="宋体" w:cs="宋体"/>
                <w:kern w:val="0"/>
                <w:sz w:val="24"/>
                <w:szCs w:val="24"/>
              </w:rPr>
            </w:pPr>
            <w:r>
              <w:rPr>
                <w:rFonts w:ascii="宋体" w:hAnsi="宋体" w:cs="宋体" w:hint="eastAsia"/>
                <w:kern w:val="0"/>
                <w:sz w:val="24"/>
                <w:szCs w:val="24"/>
              </w:rPr>
              <w:t>2</w:t>
            </w:r>
          </w:p>
        </w:tc>
      </w:tr>
      <w:tr w:rsidR="00446291" w:rsidTr="005176A0">
        <w:trPr>
          <w:trHeight w:val="760"/>
        </w:trPr>
        <w:tc>
          <w:tcPr>
            <w:tcW w:w="975" w:type="dxa"/>
            <w:vMerge w:val="restart"/>
            <w:tcBorders>
              <w:top w:val="single" w:sz="4" w:space="0" w:color="auto"/>
              <w:left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r>
              <w:rPr>
                <w:rFonts w:ascii="宋体" w:hAnsi="宋体" w:cs="宋体" w:hint="eastAsia"/>
                <w:kern w:val="0"/>
                <w:sz w:val="24"/>
                <w:szCs w:val="24"/>
              </w:rPr>
              <w:t>管理</w:t>
            </w:r>
          </w:p>
          <w:p w:rsidR="00446291" w:rsidRDefault="00446291">
            <w:pPr>
              <w:widowControl/>
              <w:jc w:val="center"/>
              <w:rPr>
                <w:rFonts w:ascii="宋体" w:hAnsi="宋体" w:cs="宋体"/>
                <w:kern w:val="0"/>
                <w:sz w:val="24"/>
                <w:szCs w:val="24"/>
              </w:rPr>
            </w:pPr>
            <w:r>
              <w:rPr>
                <w:rFonts w:ascii="宋体" w:hAnsi="宋体" w:cs="宋体" w:hint="eastAsia"/>
                <w:kern w:val="0"/>
                <w:sz w:val="24"/>
                <w:szCs w:val="24"/>
              </w:rPr>
              <w:t>25分</w:t>
            </w:r>
          </w:p>
        </w:tc>
        <w:tc>
          <w:tcPr>
            <w:tcW w:w="900" w:type="dxa"/>
            <w:tcBorders>
              <w:top w:val="single" w:sz="4" w:space="0" w:color="auto"/>
              <w:left w:val="single" w:sz="4" w:space="0" w:color="auto"/>
              <w:bottom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r>
              <w:rPr>
                <w:rFonts w:ascii="宋体" w:hAnsi="宋体" w:cs="宋体" w:hint="eastAsia"/>
                <w:kern w:val="0"/>
                <w:sz w:val="24"/>
                <w:szCs w:val="24"/>
              </w:rPr>
              <w:t>3-1</w:t>
            </w:r>
          </w:p>
        </w:tc>
        <w:tc>
          <w:tcPr>
            <w:tcW w:w="7837"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40" w:lineRule="exact"/>
              <w:rPr>
                <w:rStyle w:val="15"/>
                <w:rFonts w:ascii="宋体" w:hAnsi="宋体" w:cs="宋体"/>
                <w:sz w:val="24"/>
                <w:szCs w:val="24"/>
              </w:rPr>
            </w:pPr>
            <w:r>
              <w:rPr>
                <w:rFonts w:ascii="宋体" w:hAnsi="宋体" w:cs="宋体" w:hint="eastAsia"/>
                <w:kern w:val="0"/>
                <w:sz w:val="24"/>
                <w:szCs w:val="24"/>
              </w:rPr>
              <w:t>供应商有根据《财政部2021年全国政府采购代理机构评价指标体系》中“管理制度”的要求制定相应的管理制度，</w:t>
            </w:r>
            <w:r>
              <w:rPr>
                <w:rFonts w:ascii="宋体" w:hAnsi="宋体" w:hint="eastAsia"/>
                <w:sz w:val="24"/>
                <w:szCs w:val="24"/>
              </w:rPr>
              <w:t>包括建立采购代理委托管理制度、信息公告管理制度的，保证金管理制度、档案管理制度，采购需求制定管理制度，采购文件编制管理制度，评审管理制度，询问质疑处理制度，</w:t>
            </w:r>
            <w:r>
              <w:rPr>
                <w:rFonts w:ascii="宋体" w:hAnsi="宋体" w:cs="宋体" w:hint="eastAsia"/>
                <w:kern w:val="0"/>
                <w:sz w:val="24"/>
                <w:szCs w:val="24"/>
              </w:rPr>
              <w:t>每提供一份制度得1分，满分8分。</w:t>
            </w:r>
          </w:p>
        </w:tc>
        <w:tc>
          <w:tcPr>
            <w:tcW w:w="769"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00" w:lineRule="exact"/>
              <w:jc w:val="center"/>
              <w:rPr>
                <w:rFonts w:ascii="宋体" w:hAnsi="宋体" w:cs="宋体"/>
                <w:kern w:val="0"/>
                <w:sz w:val="24"/>
                <w:szCs w:val="24"/>
              </w:rPr>
            </w:pPr>
            <w:r>
              <w:rPr>
                <w:rFonts w:ascii="宋体" w:hAnsi="宋体" w:cs="宋体" w:hint="eastAsia"/>
                <w:kern w:val="0"/>
                <w:sz w:val="24"/>
                <w:szCs w:val="24"/>
              </w:rPr>
              <w:t>8</w:t>
            </w:r>
          </w:p>
        </w:tc>
      </w:tr>
      <w:tr w:rsidR="00446291" w:rsidTr="005176A0">
        <w:trPr>
          <w:trHeight w:val="760"/>
        </w:trPr>
        <w:tc>
          <w:tcPr>
            <w:tcW w:w="975" w:type="dxa"/>
            <w:vMerge/>
            <w:tcBorders>
              <w:left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r>
              <w:rPr>
                <w:rFonts w:ascii="宋体" w:hAnsi="宋体" w:cs="宋体" w:hint="eastAsia"/>
                <w:kern w:val="0"/>
                <w:sz w:val="24"/>
                <w:szCs w:val="24"/>
              </w:rPr>
              <w:t>3-2</w:t>
            </w:r>
          </w:p>
        </w:tc>
        <w:tc>
          <w:tcPr>
            <w:tcW w:w="7837"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根据供应商的代理服务方案的合规性、专业性、合理性等进行评价，包括：</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项目各阶段服务内容及流程完善程度：1-5分。</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比选单位提供的服务工作方案包括以下内容：</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①项目各阶段服务内容及流程的描述</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②项目内控制度实施安排</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③项目各阶段服务质量承诺、服务时间承诺</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④项目服务质量及进度保障</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lastRenderedPageBreak/>
              <w:t>⑤投诉质疑处理、项目咨询建设性建议，重点、难点问题对策及措施</w:t>
            </w:r>
          </w:p>
          <w:p w:rsidR="00446291" w:rsidRDefault="00446291">
            <w:pPr>
              <w:spacing w:line="440" w:lineRule="exact"/>
              <w:rPr>
                <w:rStyle w:val="15"/>
                <w:rFonts w:ascii="宋体" w:hAnsi="宋体" w:cs="宋体"/>
                <w:sz w:val="24"/>
                <w:szCs w:val="24"/>
              </w:rPr>
            </w:pPr>
            <w:r>
              <w:rPr>
                <w:rFonts w:ascii="宋体" w:hAnsi="宋体" w:cs="宋体" w:hint="eastAsia"/>
                <w:kern w:val="0"/>
                <w:sz w:val="24"/>
                <w:szCs w:val="24"/>
              </w:rPr>
              <w:t>未提供方案的不得分。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00" w:lineRule="exact"/>
              <w:jc w:val="center"/>
              <w:rPr>
                <w:rFonts w:ascii="宋体" w:hAnsi="宋体" w:cs="宋体"/>
                <w:kern w:val="0"/>
                <w:sz w:val="24"/>
                <w:szCs w:val="24"/>
              </w:rPr>
            </w:pPr>
            <w:r>
              <w:rPr>
                <w:rFonts w:ascii="宋体" w:hAnsi="宋体" w:cs="宋体" w:hint="eastAsia"/>
                <w:kern w:val="0"/>
                <w:sz w:val="24"/>
                <w:szCs w:val="24"/>
              </w:rPr>
              <w:lastRenderedPageBreak/>
              <w:t>5</w:t>
            </w:r>
          </w:p>
        </w:tc>
      </w:tr>
      <w:tr w:rsidR="00446291" w:rsidTr="005176A0">
        <w:trPr>
          <w:trHeight w:val="760"/>
        </w:trPr>
        <w:tc>
          <w:tcPr>
            <w:tcW w:w="975" w:type="dxa"/>
            <w:vMerge/>
            <w:tcBorders>
              <w:left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r>
              <w:rPr>
                <w:rFonts w:ascii="宋体" w:hAnsi="宋体" w:cs="宋体" w:hint="eastAsia"/>
                <w:kern w:val="0"/>
                <w:sz w:val="24"/>
                <w:szCs w:val="24"/>
              </w:rPr>
              <w:t>3-3</w:t>
            </w:r>
          </w:p>
        </w:tc>
        <w:tc>
          <w:tcPr>
            <w:tcW w:w="7837"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根据供应商的代理服务方案的合规性、专业性、合理性等进行评价，包括：</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方案服务质量、服务时间承诺和质量、时间保证措施情况：1-5分。</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比选单位提供的服务工作方案包括以下内容：</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①项目各阶段服务内容及流程的描述</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②项目内控制度实施安排</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③项目各阶段服务质量承诺、服务时间承诺</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④项目服务质量及进度保障</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⑤投诉质疑处理、项目咨询建设性建议，重点、难点问题对策及措施</w:t>
            </w:r>
          </w:p>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未提供方案的不得分。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446291" w:rsidTr="005176A0">
        <w:trPr>
          <w:trHeight w:val="760"/>
        </w:trPr>
        <w:tc>
          <w:tcPr>
            <w:tcW w:w="975" w:type="dxa"/>
            <w:vMerge/>
            <w:tcBorders>
              <w:left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r>
              <w:rPr>
                <w:rFonts w:ascii="宋体" w:hAnsi="宋体" w:cs="宋体" w:hint="eastAsia"/>
                <w:kern w:val="0"/>
                <w:sz w:val="24"/>
                <w:szCs w:val="24"/>
              </w:rPr>
              <w:t>3-4</w:t>
            </w:r>
          </w:p>
        </w:tc>
        <w:tc>
          <w:tcPr>
            <w:tcW w:w="7837"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40" w:lineRule="exact"/>
              <w:jc w:val="left"/>
              <w:rPr>
                <w:rStyle w:val="15"/>
                <w:rFonts w:ascii="宋体" w:hAnsi="宋体" w:cs="宋体"/>
                <w:sz w:val="24"/>
                <w:szCs w:val="24"/>
              </w:rPr>
            </w:pPr>
            <w:r>
              <w:rPr>
                <w:rStyle w:val="15"/>
                <w:rFonts w:ascii="宋体" w:hAnsi="宋体" w:cs="宋体" w:hint="eastAsia"/>
                <w:sz w:val="24"/>
                <w:szCs w:val="24"/>
              </w:rPr>
              <w:t>根据投标人2021年1月1日至投标截止时间，未被有效投诉的得3分，每存在一例有效投诉的扣1分，扣完为止。</w:t>
            </w:r>
          </w:p>
          <w:p w:rsidR="00446291" w:rsidRDefault="00446291">
            <w:pPr>
              <w:spacing w:line="440" w:lineRule="exact"/>
              <w:rPr>
                <w:rFonts w:ascii="宋体" w:hAnsi="宋体" w:cs="宋体"/>
                <w:kern w:val="0"/>
                <w:sz w:val="24"/>
                <w:szCs w:val="24"/>
              </w:rPr>
            </w:pPr>
            <w:r>
              <w:rPr>
                <w:rStyle w:val="15"/>
                <w:rFonts w:ascii="宋体" w:hAnsi="宋体" w:cs="宋体" w:hint="eastAsia"/>
                <w:sz w:val="24"/>
                <w:szCs w:val="24"/>
              </w:rPr>
              <w:t>有效投诉是指：在各级监管部门出具的投诉处理决定中被判定投诉事项成立或中标结果无效或被各级监管部门判定为相关招评标等活动过程中出现违规或失职行为，且属于代理机构责任的。如没有任何投诉事项，投标人提供书面承诺函即可。</w:t>
            </w:r>
          </w:p>
        </w:tc>
        <w:tc>
          <w:tcPr>
            <w:tcW w:w="769"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00" w:lineRule="exact"/>
              <w:jc w:val="center"/>
              <w:rPr>
                <w:rFonts w:ascii="宋体" w:hAnsi="宋体" w:cs="宋体"/>
                <w:kern w:val="0"/>
                <w:sz w:val="24"/>
                <w:szCs w:val="24"/>
              </w:rPr>
            </w:pPr>
            <w:r>
              <w:rPr>
                <w:rFonts w:ascii="宋体" w:hAnsi="宋体" w:cs="宋体" w:hint="eastAsia"/>
                <w:kern w:val="0"/>
                <w:sz w:val="24"/>
                <w:szCs w:val="24"/>
              </w:rPr>
              <w:t>3</w:t>
            </w:r>
          </w:p>
        </w:tc>
      </w:tr>
      <w:tr w:rsidR="00446291" w:rsidTr="005176A0">
        <w:trPr>
          <w:trHeight w:val="760"/>
        </w:trPr>
        <w:tc>
          <w:tcPr>
            <w:tcW w:w="975" w:type="dxa"/>
            <w:vMerge/>
            <w:tcBorders>
              <w:left w:val="single" w:sz="4" w:space="0" w:color="auto"/>
              <w:bottom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446291" w:rsidRDefault="00446291">
            <w:pPr>
              <w:widowControl/>
              <w:jc w:val="center"/>
              <w:rPr>
                <w:rFonts w:ascii="宋体" w:hAnsi="宋体" w:cs="宋体"/>
                <w:kern w:val="0"/>
                <w:sz w:val="24"/>
                <w:szCs w:val="24"/>
              </w:rPr>
            </w:pPr>
            <w:r>
              <w:rPr>
                <w:rFonts w:ascii="宋体" w:hAnsi="宋体" w:cs="宋体" w:hint="eastAsia"/>
                <w:kern w:val="0"/>
                <w:sz w:val="24"/>
                <w:szCs w:val="24"/>
              </w:rPr>
              <w:t>3-5</w:t>
            </w:r>
          </w:p>
        </w:tc>
        <w:tc>
          <w:tcPr>
            <w:tcW w:w="7837"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40" w:lineRule="exact"/>
              <w:rPr>
                <w:rFonts w:ascii="宋体" w:hAnsi="宋体" w:cs="宋体"/>
                <w:kern w:val="0"/>
                <w:sz w:val="24"/>
                <w:szCs w:val="24"/>
              </w:rPr>
            </w:pPr>
            <w:r>
              <w:rPr>
                <w:rFonts w:ascii="宋体" w:hAnsi="宋体" w:cs="宋体" w:hint="eastAsia"/>
                <w:kern w:val="0"/>
                <w:sz w:val="24"/>
                <w:szCs w:val="24"/>
              </w:rPr>
              <w:t>根据</w:t>
            </w:r>
            <w:r>
              <w:rPr>
                <w:rFonts w:ascii="宋体" w:hAnsi="宋体" w:cs="楷体" w:hint="eastAsia"/>
                <w:sz w:val="24"/>
                <w:szCs w:val="24"/>
              </w:rPr>
              <w:t>投标人</w:t>
            </w:r>
            <w:r>
              <w:rPr>
                <w:rFonts w:ascii="宋体" w:hAnsi="宋体" w:cs="宋体" w:hint="eastAsia"/>
                <w:kern w:val="0"/>
                <w:sz w:val="24"/>
                <w:szCs w:val="24"/>
              </w:rPr>
              <w:t>拟提供的增值服务进行评价：每提供一项有利于采购人的增值服务得2分，满分4分。</w:t>
            </w:r>
          </w:p>
        </w:tc>
        <w:tc>
          <w:tcPr>
            <w:tcW w:w="769" w:type="dxa"/>
            <w:tcBorders>
              <w:top w:val="single" w:sz="4" w:space="0" w:color="auto"/>
              <w:left w:val="single" w:sz="4" w:space="0" w:color="auto"/>
              <w:bottom w:val="single" w:sz="4" w:space="0" w:color="auto"/>
              <w:right w:val="single" w:sz="4" w:space="0" w:color="auto"/>
            </w:tcBorders>
            <w:noWrap/>
            <w:vAlign w:val="center"/>
          </w:tcPr>
          <w:p w:rsidR="00446291" w:rsidRDefault="00446291">
            <w:pPr>
              <w:spacing w:line="400" w:lineRule="exact"/>
              <w:jc w:val="center"/>
              <w:rPr>
                <w:rFonts w:ascii="宋体" w:hAnsi="宋体" w:cs="宋体"/>
                <w:kern w:val="0"/>
                <w:sz w:val="24"/>
                <w:szCs w:val="24"/>
              </w:rPr>
            </w:pPr>
            <w:r>
              <w:rPr>
                <w:rFonts w:ascii="宋体" w:hAnsi="宋体" w:cs="宋体" w:hint="eastAsia"/>
                <w:kern w:val="0"/>
                <w:sz w:val="24"/>
                <w:szCs w:val="24"/>
              </w:rPr>
              <w:t>4</w:t>
            </w:r>
          </w:p>
        </w:tc>
      </w:tr>
      <w:tr w:rsidR="00646117" w:rsidTr="00F50DF3">
        <w:trPr>
          <w:trHeight w:val="760"/>
        </w:trPr>
        <w:tc>
          <w:tcPr>
            <w:tcW w:w="975" w:type="dxa"/>
            <w:vMerge w:val="restart"/>
            <w:tcBorders>
              <w:top w:val="single" w:sz="4" w:space="0" w:color="auto"/>
              <w:left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r>
              <w:rPr>
                <w:rFonts w:ascii="宋体" w:hAnsi="宋体" w:cs="宋体" w:hint="eastAsia"/>
                <w:kern w:val="0"/>
                <w:sz w:val="24"/>
                <w:szCs w:val="24"/>
              </w:rPr>
              <w:t>业绩</w:t>
            </w:r>
          </w:p>
          <w:p w:rsidR="00646117" w:rsidRDefault="00646117">
            <w:pPr>
              <w:widowControl/>
              <w:jc w:val="center"/>
              <w:rPr>
                <w:rFonts w:ascii="宋体" w:hAnsi="宋体" w:cs="宋体"/>
                <w:kern w:val="0"/>
                <w:sz w:val="24"/>
                <w:szCs w:val="24"/>
              </w:rPr>
            </w:pPr>
            <w:r>
              <w:rPr>
                <w:rFonts w:ascii="宋体" w:hAnsi="宋体" w:cs="宋体" w:hint="eastAsia"/>
                <w:kern w:val="0"/>
                <w:sz w:val="24"/>
                <w:szCs w:val="24"/>
              </w:rPr>
              <w:t>30分</w:t>
            </w:r>
          </w:p>
        </w:tc>
        <w:tc>
          <w:tcPr>
            <w:tcW w:w="900" w:type="dxa"/>
            <w:tcBorders>
              <w:top w:val="single" w:sz="4" w:space="0" w:color="auto"/>
              <w:left w:val="single" w:sz="4" w:space="0" w:color="auto"/>
              <w:bottom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r>
              <w:rPr>
                <w:rFonts w:ascii="宋体" w:hAnsi="宋体" w:cs="宋体" w:hint="eastAsia"/>
                <w:kern w:val="0"/>
                <w:sz w:val="24"/>
                <w:szCs w:val="24"/>
              </w:rPr>
              <w:t>5-1</w:t>
            </w:r>
          </w:p>
        </w:tc>
        <w:tc>
          <w:tcPr>
            <w:tcW w:w="7837"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440" w:lineRule="exact"/>
              <w:rPr>
                <w:rStyle w:val="15"/>
                <w:rFonts w:ascii="宋体" w:hAnsi="宋体" w:cs="宋体"/>
                <w:sz w:val="24"/>
                <w:szCs w:val="24"/>
              </w:rPr>
            </w:pPr>
            <w:r>
              <w:rPr>
                <w:rFonts w:ascii="宋体" w:hAnsi="宋体" w:cs="楷体" w:hint="eastAsia"/>
                <w:sz w:val="24"/>
                <w:szCs w:val="24"/>
              </w:rPr>
              <w:t>投标人</w:t>
            </w:r>
            <w:r>
              <w:rPr>
                <w:rFonts w:ascii="宋体" w:hAnsi="宋体" w:cs="宋体" w:hint="eastAsia"/>
                <w:kern w:val="0"/>
                <w:sz w:val="24"/>
                <w:szCs w:val="24"/>
              </w:rPr>
              <w:t>2022年以来承接过厦门市公立医院的采购代理业务的，每家得1分，满分5分。每家至少提供一个项目委托协议或采购公告证明。</w:t>
            </w:r>
          </w:p>
        </w:tc>
        <w:tc>
          <w:tcPr>
            <w:tcW w:w="769"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646117" w:rsidTr="00F50DF3">
        <w:trPr>
          <w:trHeight w:val="760"/>
        </w:trPr>
        <w:tc>
          <w:tcPr>
            <w:tcW w:w="975" w:type="dxa"/>
            <w:vMerge/>
            <w:tcBorders>
              <w:left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r>
              <w:rPr>
                <w:rFonts w:ascii="宋体" w:hAnsi="宋体" w:cs="宋体" w:hint="eastAsia"/>
                <w:kern w:val="0"/>
                <w:sz w:val="24"/>
                <w:szCs w:val="24"/>
              </w:rPr>
              <w:t>5-2</w:t>
            </w:r>
          </w:p>
        </w:tc>
        <w:tc>
          <w:tcPr>
            <w:tcW w:w="7837"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360" w:lineRule="auto"/>
              <w:rPr>
                <w:rStyle w:val="15"/>
                <w:rFonts w:ascii="宋体" w:hAnsi="宋体" w:cs="宋体"/>
                <w:sz w:val="24"/>
                <w:szCs w:val="24"/>
              </w:rPr>
            </w:pPr>
            <w:r>
              <w:rPr>
                <w:rFonts w:ascii="宋体" w:hAnsi="宋体" w:cs="楷体" w:hint="eastAsia"/>
                <w:sz w:val="24"/>
                <w:szCs w:val="24"/>
              </w:rPr>
              <w:t>投标人自</w:t>
            </w:r>
            <w:r>
              <w:rPr>
                <w:rFonts w:ascii="宋体" w:hAnsi="宋体" w:cs="楷体" w:hint="eastAsia"/>
                <w:sz w:val="24"/>
                <w:szCs w:val="24"/>
                <w:lang w:eastAsia="zh-TW"/>
              </w:rPr>
              <w:t>202</w:t>
            </w:r>
            <w:r>
              <w:rPr>
                <w:rFonts w:ascii="宋体" w:hAnsi="宋体" w:cs="楷体" w:hint="eastAsia"/>
                <w:sz w:val="24"/>
                <w:szCs w:val="24"/>
              </w:rPr>
              <w:t>2</w:t>
            </w:r>
            <w:r>
              <w:rPr>
                <w:rFonts w:ascii="宋体" w:hAnsi="宋体" w:cs="楷体" w:hint="eastAsia"/>
                <w:sz w:val="24"/>
                <w:szCs w:val="24"/>
                <w:lang w:eastAsia="zh-TW"/>
              </w:rPr>
              <w:t>年</w:t>
            </w:r>
            <w:r>
              <w:rPr>
                <w:rFonts w:ascii="宋体" w:hAnsi="宋体" w:cs="宋体" w:hint="eastAsia"/>
                <w:kern w:val="0"/>
                <w:sz w:val="24"/>
                <w:szCs w:val="24"/>
              </w:rPr>
              <w:t>以来</w:t>
            </w:r>
            <w:r>
              <w:rPr>
                <w:rFonts w:ascii="宋体" w:hAnsi="宋体" w:cs="楷体" w:hint="eastAsia"/>
                <w:sz w:val="24"/>
                <w:szCs w:val="24"/>
              </w:rPr>
              <w:t>，</w:t>
            </w:r>
            <w:r>
              <w:rPr>
                <w:rFonts w:ascii="宋体" w:hAnsi="宋体" w:cs="楷体" w:hint="eastAsia"/>
                <w:sz w:val="24"/>
                <w:szCs w:val="24"/>
                <w:lang w:eastAsia="zh-TW"/>
              </w:rPr>
              <w:t>代理完成</w:t>
            </w:r>
            <w:r>
              <w:rPr>
                <w:rFonts w:ascii="宋体" w:hAnsi="宋体" w:cs="宋体" w:hint="eastAsia"/>
                <w:kern w:val="0"/>
                <w:sz w:val="24"/>
                <w:szCs w:val="24"/>
              </w:rPr>
              <w:t>厦门市公立医院</w:t>
            </w:r>
            <w:r>
              <w:rPr>
                <w:rFonts w:ascii="宋体" w:hAnsi="宋体" w:cs="楷体" w:hint="eastAsia"/>
                <w:sz w:val="24"/>
                <w:szCs w:val="24"/>
                <w:lang w:eastAsia="zh-TW"/>
              </w:rPr>
              <w:t>政府采购货物类项目业绩</w:t>
            </w:r>
            <w:r>
              <w:rPr>
                <w:rFonts w:ascii="宋体" w:hAnsi="宋体" w:cs="楷体" w:hint="eastAsia"/>
                <w:sz w:val="24"/>
                <w:szCs w:val="24"/>
              </w:rPr>
              <w:t>（</w:t>
            </w:r>
            <w:r>
              <w:rPr>
                <w:rFonts w:ascii="宋体" w:hAnsi="宋体" w:cs="楷体" w:hint="eastAsia"/>
                <w:sz w:val="24"/>
                <w:szCs w:val="24"/>
                <w:lang w:eastAsia="zh-TW"/>
              </w:rPr>
              <w:t>预算金额为</w:t>
            </w:r>
            <w:r>
              <w:rPr>
                <w:rFonts w:ascii="宋体" w:hAnsi="宋体" w:cs="楷体" w:hint="eastAsia"/>
                <w:sz w:val="24"/>
                <w:szCs w:val="24"/>
              </w:rPr>
              <w:t>1</w:t>
            </w:r>
            <w:r>
              <w:rPr>
                <w:rFonts w:ascii="宋体" w:hAnsi="宋体" w:cs="楷体" w:hint="eastAsia"/>
                <w:sz w:val="24"/>
                <w:szCs w:val="24"/>
                <w:lang w:eastAsia="zh-TW"/>
              </w:rPr>
              <w:t>00万元（含）以上的项目</w:t>
            </w:r>
            <w:r>
              <w:rPr>
                <w:rFonts w:ascii="宋体" w:hAnsi="宋体" w:cs="楷体" w:hint="eastAsia"/>
                <w:sz w:val="24"/>
                <w:szCs w:val="24"/>
              </w:rPr>
              <w:t>）</w:t>
            </w:r>
            <w:r>
              <w:rPr>
                <w:rFonts w:ascii="宋体" w:hAnsi="宋体" w:cs="楷体" w:hint="eastAsia"/>
                <w:sz w:val="24"/>
                <w:szCs w:val="24"/>
                <w:lang w:eastAsia="zh-TW"/>
              </w:rPr>
              <w:t>：</w:t>
            </w:r>
            <w:r>
              <w:rPr>
                <w:rFonts w:ascii="宋体" w:hAnsi="宋体" w:cs="楷体" w:hint="eastAsia"/>
                <w:sz w:val="24"/>
                <w:szCs w:val="24"/>
              </w:rPr>
              <w:t>每个业绩</w:t>
            </w:r>
            <w:r>
              <w:rPr>
                <w:rFonts w:ascii="宋体" w:hAnsi="宋体" w:cs="楷体" w:hint="eastAsia"/>
                <w:sz w:val="24"/>
                <w:szCs w:val="24"/>
                <w:lang w:eastAsia="zh-TW"/>
              </w:rPr>
              <w:t>得</w:t>
            </w:r>
            <w:r>
              <w:rPr>
                <w:rFonts w:ascii="宋体" w:hAnsi="宋体" w:cs="楷体" w:hint="eastAsia"/>
                <w:sz w:val="24"/>
                <w:szCs w:val="24"/>
              </w:rPr>
              <w:t>1</w:t>
            </w:r>
            <w:r>
              <w:rPr>
                <w:rFonts w:ascii="宋体" w:hAnsi="宋体" w:cs="楷体" w:hint="eastAsia"/>
                <w:sz w:val="24"/>
                <w:szCs w:val="24"/>
                <w:lang w:eastAsia="zh-TW"/>
              </w:rPr>
              <w:t>分</w:t>
            </w:r>
            <w:r>
              <w:rPr>
                <w:rFonts w:ascii="宋体" w:hAnsi="宋体" w:cs="楷体" w:hint="eastAsia"/>
                <w:sz w:val="24"/>
                <w:szCs w:val="24"/>
              </w:rPr>
              <w:t>，</w:t>
            </w:r>
            <w:r>
              <w:rPr>
                <w:rFonts w:ascii="宋体" w:hAnsi="宋体" w:cs="楷体" w:hint="eastAsia"/>
                <w:sz w:val="24"/>
                <w:szCs w:val="24"/>
                <w:lang w:eastAsia="zh-TW"/>
              </w:rPr>
              <w:t>本项最高</w:t>
            </w:r>
            <w:r>
              <w:rPr>
                <w:rFonts w:ascii="宋体" w:hAnsi="宋体" w:cs="楷体" w:hint="eastAsia"/>
                <w:sz w:val="24"/>
                <w:szCs w:val="24"/>
              </w:rPr>
              <w:t>5</w:t>
            </w:r>
            <w:r>
              <w:rPr>
                <w:rFonts w:ascii="宋体" w:hAnsi="宋体" w:cs="楷体" w:hint="eastAsia"/>
                <w:sz w:val="24"/>
                <w:szCs w:val="24"/>
                <w:lang w:eastAsia="zh-TW"/>
              </w:rPr>
              <w:t>分。以上业绩需提供委托协议复印件</w:t>
            </w:r>
            <w:r>
              <w:rPr>
                <w:rFonts w:ascii="宋体" w:hAnsi="宋体" w:cs="楷体" w:hint="eastAsia"/>
                <w:sz w:val="24"/>
                <w:szCs w:val="24"/>
              </w:rPr>
              <w:t>或招标（</w:t>
            </w:r>
            <w:r>
              <w:rPr>
                <w:rFonts w:ascii="宋体" w:hAnsi="宋体" w:cs="楷体" w:hint="eastAsia"/>
                <w:sz w:val="24"/>
                <w:szCs w:val="24"/>
                <w:lang w:eastAsia="zh-TW"/>
              </w:rPr>
              <w:t>采购</w:t>
            </w:r>
            <w:r>
              <w:rPr>
                <w:rFonts w:ascii="宋体" w:hAnsi="宋体" w:cs="楷体" w:hint="eastAsia"/>
                <w:sz w:val="24"/>
                <w:szCs w:val="24"/>
              </w:rPr>
              <w:t>）</w:t>
            </w:r>
            <w:r>
              <w:rPr>
                <w:rFonts w:ascii="宋体" w:hAnsi="宋体" w:cs="楷体" w:hint="eastAsia"/>
                <w:sz w:val="24"/>
                <w:szCs w:val="24"/>
                <w:lang w:eastAsia="zh-TW"/>
              </w:rPr>
              <w:t>公告截图作为证明材料，未提供不得分。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646117" w:rsidTr="00F50DF3">
        <w:trPr>
          <w:trHeight w:val="760"/>
        </w:trPr>
        <w:tc>
          <w:tcPr>
            <w:tcW w:w="975" w:type="dxa"/>
            <w:vMerge/>
            <w:tcBorders>
              <w:left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r>
              <w:rPr>
                <w:rFonts w:ascii="宋体" w:hAnsi="宋体" w:cs="宋体" w:hint="eastAsia"/>
                <w:kern w:val="0"/>
                <w:sz w:val="24"/>
                <w:szCs w:val="24"/>
              </w:rPr>
              <w:t>5-3</w:t>
            </w:r>
          </w:p>
        </w:tc>
        <w:tc>
          <w:tcPr>
            <w:tcW w:w="7837"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360" w:lineRule="auto"/>
              <w:rPr>
                <w:rFonts w:ascii="宋体" w:hAnsi="宋体" w:cs="宋体"/>
                <w:kern w:val="0"/>
                <w:sz w:val="24"/>
                <w:szCs w:val="24"/>
              </w:rPr>
            </w:pPr>
            <w:r>
              <w:rPr>
                <w:rFonts w:ascii="宋体" w:hAnsi="宋体" w:cs="楷体" w:hint="eastAsia"/>
                <w:sz w:val="24"/>
                <w:szCs w:val="24"/>
              </w:rPr>
              <w:t>投标人自</w:t>
            </w:r>
            <w:r>
              <w:rPr>
                <w:rFonts w:ascii="宋体" w:hAnsi="宋体" w:cs="楷体" w:hint="eastAsia"/>
                <w:sz w:val="24"/>
                <w:szCs w:val="24"/>
                <w:lang w:eastAsia="zh-TW"/>
              </w:rPr>
              <w:t>202</w:t>
            </w:r>
            <w:r>
              <w:rPr>
                <w:rFonts w:ascii="宋体" w:hAnsi="宋体" w:cs="楷体" w:hint="eastAsia"/>
                <w:sz w:val="24"/>
                <w:szCs w:val="24"/>
              </w:rPr>
              <w:t>2</w:t>
            </w:r>
            <w:r>
              <w:rPr>
                <w:rFonts w:ascii="宋体" w:hAnsi="宋体" w:cs="楷体" w:hint="eastAsia"/>
                <w:sz w:val="24"/>
                <w:szCs w:val="24"/>
                <w:lang w:eastAsia="zh-TW"/>
              </w:rPr>
              <w:t>年</w:t>
            </w:r>
            <w:r>
              <w:rPr>
                <w:rFonts w:ascii="宋体" w:hAnsi="宋体" w:cs="宋体" w:hint="eastAsia"/>
                <w:kern w:val="0"/>
                <w:sz w:val="24"/>
                <w:szCs w:val="24"/>
              </w:rPr>
              <w:t>以来</w:t>
            </w:r>
            <w:r>
              <w:rPr>
                <w:rFonts w:ascii="宋体" w:hAnsi="宋体" w:cs="楷体" w:hint="eastAsia"/>
                <w:sz w:val="24"/>
                <w:szCs w:val="24"/>
              </w:rPr>
              <w:t>，</w:t>
            </w:r>
            <w:r>
              <w:rPr>
                <w:rFonts w:ascii="宋体" w:hAnsi="宋体" w:cs="楷体" w:hint="eastAsia"/>
                <w:sz w:val="24"/>
                <w:szCs w:val="24"/>
                <w:lang w:eastAsia="zh-TW"/>
              </w:rPr>
              <w:t>代理完成</w:t>
            </w:r>
            <w:r>
              <w:rPr>
                <w:rFonts w:ascii="宋体" w:hAnsi="宋体" w:cs="宋体" w:hint="eastAsia"/>
                <w:kern w:val="0"/>
                <w:sz w:val="24"/>
                <w:szCs w:val="24"/>
              </w:rPr>
              <w:t>厦门市公立医院</w:t>
            </w:r>
            <w:r>
              <w:rPr>
                <w:rFonts w:ascii="宋体" w:hAnsi="宋体" w:cs="楷体" w:hint="eastAsia"/>
                <w:sz w:val="24"/>
                <w:szCs w:val="24"/>
                <w:lang w:eastAsia="zh-TW"/>
              </w:rPr>
              <w:t>政府采购</w:t>
            </w:r>
            <w:r>
              <w:rPr>
                <w:rFonts w:ascii="宋体" w:hAnsi="宋体" w:cs="楷体" w:hint="eastAsia"/>
                <w:sz w:val="24"/>
                <w:szCs w:val="24"/>
              </w:rPr>
              <w:t>服务</w:t>
            </w:r>
            <w:r>
              <w:rPr>
                <w:rFonts w:ascii="宋体" w:hAnsi="宋体" w:cs="楷体" w:hint="eastAsia"/>
                <w:sz w:val="24"/>
                <w:szCs w:val="24"/>
                <w:lang w:eastAsia="zh-TW"/>
              </w:rPr>
              <w:t>类项目业绩</w:t>
            </w:r>
            <w:r>
              <w:rPr>
                <w:rFonts w:ascii="宋体" w:hAnsi="宋体" w:cs="楷体" w:hint="eastAsia"/>
                <w:sz w:val="24"/>
                <w:szCs w:val="24"/>
              </w:rPr>
              <w:t>（</w:t>
            </w:r>
            <w:r>
              <w:rPr>
                <w:rFonts w:ascii="宋体" w:hAnsi="宋体" w:cs="楷体" w:hint="eastAsia"/>
                <w:sz w:val="24"/>
                <w:szCs w:val="24"/>
                <w:lang w:eastAsia="zh-TW"/>
              </w:rPr>
              <w:t>预算金额为</w:t>
            </w:r>
            <w:r>
              <w:rPr>
                <w:rFonts w:ascii="宋体" w:hAnsi="宋体" w:cs="楷体" w:hint="eastAsia"/>
                <w:sz w:val="24"/>
                <w:szCs w:val="24"/>
              </w:rPr>
              <w:t>1</w:t>
            </w:r>
            <w:r>
              <w:rPr>
                <w:rFonts w:ascii="宋体" w:hAnsi="宋体" w:cs="楷体" w:hint="eastAsia"/>
                <w:sz w:val="24"/>
                <w:szCs w:val="24"/>
                <w:lang w:eastAsia="zh-TW"/>
              </w:rPr>
              <w:t>00万元（含）以上的项目</w:t>
            </w:r>
            <w:r>
              <w:rPr>
                <w:rFonts w:ascii="宋体" w:hAnsi="宋体" w:cs="楷体" w:hint="eastAsia"/>
                <w:sz w:val="24"/>
                <w:szCs w:val="24"/>
              </w:rPr>
              <w:t>）</w:t>
            </w:r>
            <w:r>
              <w:rPr>
                <w:rFonts w:ascii="宋体" w:hAnsi="宋体" w:cs="楷体" w:hint="eastAsia"/>
                <w:sz w:val="24"/>
                <w:szCs w:val="24"/>
                <w:lang w:eastAsia="zh-TW"/>
              </w:rPr>
              <w:t>：</w:t>
            </w:r>
            <w:r>
              <w:rPr>
                <w:rFonts w:ascii="宋体" w:hAnsi="宋体" w:cs="楷体" w:hint="eastAsia"/>
                <w:sz w:val="24"/>
                <w:szCs w:val="24"/>
              </w:rPr>
              <w:t>每个业绩</w:t>
            </w:r>
            <w:r>
              <w:rPr>
                <w:rFonts w:ascii="宋体" w:hAnsi="宋体" w:cs="楷体" w:hint="eastAsia"/>
                <w:sz w:val="24"/>
                <w:szCs w:val="24"/>
                <w:lang w:eastAsia="zh-TW"/>
              </w:rPr>
              <w:t>得</w:t>
            </w:r>
            <w:r>
              <w:rPr>
                <w:rFonts w:ascii="宋体" w:hAnsi="宋体" w:cs="楷体" w:hint="eastAsia"/>
                <w:sz w:val="24"/>
                <w:szCs w:val="24"/>
              </w:rPr>
              <w:t>1</w:t>
            </w:r>
            <w:r>
              <w:rPr>
                <w:rFonts w:ascii="宋体" w:hAnsi="宋体" w:cs="楷体" w:hint="eastAsia"/>
                <w:sz w:val="24"/>
                <w:szCs w:val="24"/>
                <w:lang w:eastAsia="zh-TW"/>
              </w:rPr>
              <w:t>分</w:t>
            </w:r>
            <w:r>
              <w:rPr>
                <w:rFonts w:ascii="宋体" w:hAnsi="宋体" w:cs="楷体" w:hint="eastAsia"/>
                <w:sz w:val="24"/>
                <w:szCs w:val="24"/>
              </w:rPr>
              <w:t>，</w:t>
            </w:r>
            <w:r>
              <w:rPr>
                <w:rFonts w:ascii="宋体" w:hAnsi="宋体" w:cs="楷体" w:hint="eastAsia"/>
                <w:sz w:val="24"/>
                <w:szCs w:val="24"/>
                <w:lang w:eastAsia="zh-TW"/>
              </w:rPr>
              <w:t>本项最高</w:t>
            </w:r>
            <w:r>
              <w:rPr>
                <w:rFonts w:ascii="宋体" w:hAnsi="宋体" w:cs="楷体" w:hint="eastAsia"/>
                <w:sz w:val="24"/>
                <w:szCs w:val="24"/>
              </w:rPr>
              <w:t>5</w:t>
            </w:r>
            <w:r>
              <w:rPr>
                <w:rFonts w:ascii="宋体" w:hAnsi="宋体" w:cs="楷体" w:hint="eastAsia"/>
                <w:sz w:val="24"/>
                <w:szCs w:val="24"/>
                <w:lang w:eastAsia="zh-TW"/>
              </w:rPr>
              <w:t>分。以上业绩需提供委托协议复印件</w:t>
            </w:r>
            <w:r>
              <w:rPr>
                <w:rFonts w:ascii="宋体" w:hAnsi="宋体" w:cs="楷体" w:hint="eastAsia"/>
                <w:sz w:val="24"/>
                <w:szCs w:val="24"/>
              </w:rPr>
              <w:t>或招标（</w:t>
            </w:r>
            <w:r>
              <w:rPr>
                <w:rFonts w:ascii="宋体" w:hAnsi="宋体" w:cs="楷体" w:hint="eastAsia"/>
                <w:sz w:val="24"/>
                <w:szCs w:val="24"/>
                <w:lang w:eastAsia="zh-TW"/>
              </w:rPr>
              <w:t>采购</w:t>
            </w:r>
            <w:r>
              <w:rPr>
                <w:rFonts w:ascii="宋体" w:hAnsi="宋体" w:cs="楷体" w:hint="eastAsia"/>
                <w:sz w:val="24"/>
                <w:szCs w:val="24"/>
              </w:rPr>
              <w:t>）</w:t>
            </w:r>
            <w:r>
              <w:rPr>
                <w:rFonts w:ascii="宋体" w:hAnsi="宋体" w:cs="楷体" w:hint="eastAsia"/>
                <w:sz w:val="24"/>
                <w:szCs w:val="24"/>
                <w:lang w:eastAsia="zh-TW"/>
              </w:rPr>
              <w:t>公告截图作为证明材料，未提供不得分。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400" w:lineRule="exact"/>
              <w:jc w:val="center"/>
              <w:rPr>
                <w:rFonts w:ascii="宋体" w:hAnsi="宋体" w:cs="宋体"/>
                <w:kern w:val="0"/>
                <w:sz w:val="24"/>
                <w:szCs w:val="24"/>
              </w:rPr>
            </w:pPr>
            <w:r>
              <w:rPr>
                <w:rFonts w:ascii="宋体" w:hAnsi="宋体" w:cs="宋体" w:hint="eastAsia"/>
                <w:kern w:val="0"/>
                <w:sz w:val="24"/>
                <w:szCs w:val="24"/>
              </w:rPr>
              <w:t>5</w:t>
            </w:r>
          </w:p>
        </w:tc>
      </w:tr>
      <w:tr w:rsidR="00646117" w:rsidTr="00F50DF3">
        <w:trPr>
          <w:trHeight w:val="760"/>
        </w:trPr>
        <w:tc>
          <w:tcPr>
            <w:tcW w:w="975" w:type="dxa"/>
            <w:vMerge/>
            <w:tcBorders>
              <w:left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r>
              <w:rPr>
                <w:rFonts w:ascii="宋体" w:hAnsi="宋体" w:cs="宋体" w:hint="eastAsia"/>
                <w:kern w:val="0"/>
                <w:sz w:val="24"/>
                <w:szCs w:val="24"/>
              </w:rPr>
              <w:t>5-4</w:t>
            </w:r>
          </w:p>
        </w:tc>
        <w:tc>
          <w:tcPr>
            <w:tcW w:w="7837"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360" w:lineRule="auto"/>
              <w:rPr>
                <w:rStyle w:val="15"/>
                <w:rFonts w:ascii="宋体" w:hAnsi="宋体" w:cs="宋体"/>
                <w:sz w:val="24"/>
                <w:szCs w:val="24"/>
              </w:rPr>
            </w:pPr>
            <w:r>
              <w:rPr>
                <w:rFonts w:ascii="宋体" w:hAnsi="宋体" w:cs="楷体" w:hint="eastAsia"/>
                <w:sz w:val="24"/>
                <w:szCs w:val="24"/>
              </w:rPr>
              <w:t>投标人自</w:t>
            </w:r>
            <w:r>
              <w:rPr>
                <w:rFonts w:ascii="宋体" w:hAnsi="宋体" w:cs="楷体" w:hint="eastAsia"/>
                <w:sz w:val="24"/>
                <w:szCs w:val="24"/>
                <w:lang w:eastAsia="zh-TW"/>
              </w:rPr>
              <w:t>202</w:t>
            </w:r>
            <w:r>
              <w:rPr>
                <w:rFonts w:ascii="宋体" w:hAnsi="宋体" w:cs="楷体" w:hint="eastAsia"/>
                <w:sz w:val="24"/>
                <w:szCs w:val="24"/>
              </w:rPr>
              <w:t>2</w:t>
            </w:r>
            <w:r>
              <w:rPr>
                <w:rFonts w:ascii="宋体" w:hAnsi="宋体" w:cs="楷体" w:hint="eastAsia"/>
                <w:sz w:val="24"/>
                <w:szCs w:val="24"/>
                <w:lang w:eastAsia="zh-TW"/>
              </w:rPr>
              <w:t>年</w:t>
            </w:r>
            <w:r>
              <w:rPr>
                <w:rFonts w:ascii="宋体" w:hAnsi="宋体" w:cs="宋体" w:hint="eastAsia"/>
                <w:kern w:val="0"/>
                <w:sz w:val="24"/>
                <w:szCs w:val="24"/>
              </w:rPr>
              <w:t>以来</w:t>
            </w:r>
            <w:r>
              <w:rPr>
                <w:rFonts w:ascii="宋体" w:hAnsi="宋体" w:cs="楷体" w:hint="eastAsia"/>
                <w:sz w:val="24"/>
                <w:szCs w:val="24"/>
              </w:rPr>
              <w:t>，</w:t>
            </w:r>
            <w:r>
              <w:rPr>
                <w:rFonts w:ascii="宋体" w:hAnsi="宋体" w:cs="楷体" w:hint="eastAsia"/>
                <w:sz w:val="24"/>
                <w:szCs w:val="24"/>
                <w:lang w:eastAsia="zh-TW"/>
              </w:rPr>
              <w:t>代理完成</w:t>
            </w:r>
            <w:r>
              <w:rPr>
                <w:rFonts w:ascii="宋体" w:hAnsi="宋体" w:cs="宋体" w:hint="eastAsia"/>
                <w:kern w:val="0"/>
                <w:sz w:val="24"/>
                <w:szCs w:val="24"/>
              </w:rPr>
              <w:t>厦门市公立医院</w:t>
            </w:r>
            <w:r>
              <w:rPr>
                <w:rFonts w:ascii="宋体" w:hAnsi="宋体" w:cs="楷体" w:hint="eastAsia"/>
                <w:sz w:val="24"/>
                <w:szCs w:val="24"/>
                <w:lang w:eastAsia="zh-TW"/>
              </w:rPr>
              <w:t>政府采购</w:t>
            </w:r>
            <w:r>
              <w:rPr>
                <w:rFonts w:ascii="宋体" w:hAnsi="宋体" w:cs="楷体" w:hint="eastAsia"/>
                <w:sz w:val="24"/>
                <w:szCs w:val="24"/>
              </w:rPr>
              <w:t>基建</w:t>
            </w:r>
            <w:r>
              <w:rPr>
                <w:rFonts w:ascii="宋体" w:hAnsi="宋体" w:cs="楷体" w:hint="eastAsia"/>
                <w:sz w:val="24"/>
                <w:szCs w:val="24"/>
                <w:lang w:eastAsia="zh-TW"/>
              </w:rPr>
              <w:t>类项目业绩</w:t>
            </w:r>
            <w:r>
              <w:rPr>
                <w:rFonts w:ascii="宋体" w:hAnsi="宋体" w:cs="楷体" w:hint="eastAsia"/>
                <w:sz w:val="24"/>
                <w:szCs w:val="24"/>
              </w:rPr>
              <w:t>（</w:t>
            </w:r>
            <w:r>
              <w:rPr>
                <w:rFonts w:ascii="宋体" w:hAnsi="宋体" w:cs="楷体" w:hint="eastAsia"/>
                <w:sz w:val="24"/>
                <w:szCs w:val="24"/>
                <w:lang w:eastAsia="zh-TW"/>
              </w:rPr>
              <w:t>预算金额为</w:t>
            </w:r>
            <w:r>
              <w:rPr>
                <w:rFonts w:ascii="宋体" w:hAnsi="宋体" w:cs="楷体" w:hint="eastAsia"/>
                <w:sz w:val="24"/>
                <w:szCs w:val="24"/>
              </w:rPr>
              <w:t>2</w:t>
            </w:r>
            <w:r>
              <w:rPr>
                <w:rFonts w:ascii="宋体" w:hAnsi="宋体" w:cs="楷体" w:hint="eastAsia"/>
                <w:sz w:val="24"/>
                <w:szCs w:val="24"/>
                <w:lang w:eastAsia="zh-TW"/>
              </w:rPr>
              <w:t>00万元（含）以上的项目</w:t>
            </w:r>
            <w:r>
              <w:rPr>
                <w:rFonts w:ascii="宋体" w:hAnsi="宋体" w:cs="楷体" w:hint="eastAsia"/>
                <w:sz w:val="24"/>
                <w:szCs w:val="24"/>
              </w:rPr>
              <w:t>）</w:t>
            </w:r>
            <w:r>
              <w:rPr>
                <w:rFonts w:ascii="宋体" w:hAnsi="宋体" w:cs="楷体" w:hint="eastAsia"/>
                <w:sz w:val="24"/>
                <w:szCs w:val="24"/>
                <w:lang w:eastAsia="zh-TW"/>
              </w:rPr>
              <w:t>：</w:t>
            </w:r>
            <w:r>
              <w:rPr>
                <w:rFonts w:ascii="宋体" w:hAnsi="宋体" w:cs="楷体" w:hint="eastAsia"/>
                <w:sz w:val="24"/>
                <w:szCs w:val="24"/>
              </w:rPr>
              <w:t>每个业绩</w:t>
            </w:r>
            <w:r>
              <w:rPr>
                <w:rFonts w:ascii="宋体" w:hAnsi="宋体" w:cs="楷体" w:hint="eastAsia"/>
                <w:sz w:val="24"/>
                <w:szCs w:val="24"/>
                <w:lang w:eastAsia="zh-TW"/>
              </w:rPr>
              <w:t>得</w:t>
            </w:r>
            <w:r>
              <w:rPr>
                <w:rFonts w:ascii="宋体" w:hAnsi="宋体" w:cs="楷体" w:hint="eastAsia"/>
                <w:sz w:val="24"/>
                <w:szCs w:val="24"/>
              </w:rPr>
              <w:t>1</w:t>
            </w:r>
            <w:r>
              <w:rPr>
                <w:rFonts w:ascii="宋体" w:hAnsi="宋体" w:cs="楷体" w:hint="eastAsia"/>
                <w:sz w:val="24"/>
                <w:szCs w:val="24"/>
                <w:lang w:eastAsia="zh-TW"/>
              </w:rPr>
              <w:t>分</w:t>
            </w:r>
            <w:r>
              <w:rPr>
                <w:rFonts w:ascii="宋体" w:hAnsi="宋体" w:cs="楷体" w:hint="eastAsia"/>
                <w:sz w:val="24"/>
                <w:szCs w:val="24"/>
              </w:rPr>
              <w:t>，</w:t>
            </w:r>
            <w:r>
              <w:rPr>
                <w:rFonts w:ascii="宋体" w:hAnsi="宋体" w:cs="楷体" w:hint="eastAsia"/>
                <w:sz w:val="24"/>
                <w:szCs w:val="24"/>
                <w:lang w:eastAsia="zh-TW"/>
              </w:rPr>
              <w:t>本项最高</w:t>
            </w:r>
            <w:r>
              <w:rPr>
                <w:rFonts w:ascii="宋体" w:hAnsi="宋体" w:cs="楷体" w:hint="eastAsia"/>
                <w:sz w:val="24"/>
                <w:szCs w:val="24"/>
              </w:rPr>
              <w:t>5</w:t>
            </w:r>
            <w:r>
              <w:rPr>
                <w:rFonts w:ascii="宋体" w:hAnsi="宋体" w:cs="楷体" w:hint="eastAsia"/>
                <w:sz w:val="24"/>
                <w:szCs w:val="24"/>
                <w:lang w:eastAsia="zh-TW"/>
              </w:rPr>
              <w:t>分。以上业绩需提供委托协议复印件</w:t>
            </w:r>
            <w:r>
              <w:rPr>
                <w:rFonts w:ascii="宋体" w:hAnsi="宋体" w:cs="楷体" w:hint="eastAsia"/>
                <w:sz w:val="24"/>
                <w:szCs w:val="24"/>
              </w:rPr>
              <w:t>或招标（</w:t>
            </w:r>
            <w:r>
              <w:rPr>
                <w:rFonts w:ascii="宋体" w:hAnsi="宋体" w:cs="楷体" w:hint="eastAsia"/>
                <w:sz w:val="24"/>
                <w:szCs w:val="24"/>
                <w:lang w:eastAsia="zh-TW"/>
              </w:rPr>
              <w:t>采购</w:t>
            </w:r>
            <w:r>
              <w:rPr>
                <w:rFonts w:ascii="宋体" w:hAnsi="宋体" w:cs="楷体" w:hint="eastAsia"/>
                <w:sz w:val="24"/>
                <w:szCs w:val="24"/>
              </w:rPr>
              <w:t>）</w:t>
            </w:r>
            <w:r>
              <w:rPr>
                <w:rFonts w:ascii="宋体" w:hAnsi="宋体" w:cs="楷体" w:hint="eastAsia"/>
                <w:sz w:val="24"/>
                <w:szCs w:val="24"/>
                <w:lang w:eastAsia="zh-TW"/>
              </w:rPr>
              <w:t>公告截图作为证</w:t>
            </w:r>
            <w:r>
              <w:rPr>
                <w:rFonts w:ascii="宋体" w:hAnsi="宋体" w:cs="楷体" w:hint="eastAsia"/>
                <w:sz w:val="24"/>
                <w:szCs w:val="24"/>
                <w:lang w:eastAsia="zh-TW"/>
              </w:rPr>
              <w:lastRenderedPageBreak/>
              <w:t>明材料，未提供不得分。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646117" w:rsidRDefault="00646117">
            <w:pPr>
              <w:pStyle w:val="a4"/>
              <w:spacing w:line="360" w:lineRule="auto"/>
              <w:rPr>
                <w:rFonts w:ascii="宋体" w:eastAsia="宋体" w:hAnsi="宋体"/>
                <w:b w:val="0"/>
                <w:bCs w:val="0"/>
                <w:sz w:val="24"/>
                <w:szCs w:val="24"/>
              </w:rPr>
            </w:pPr>
            <w:r>
              <w:rPr>
                <w:rFonts w:ascii="宋体" w:eastAsia="宋体" w:hAnsi="宋体" w:hint="eastAsia"/>
                <w:b w:val="0"/>
                <w:bCs w:val="0"/>
                <w:sz w:val="24"/>
                <w:szCs w:val="24"/>
              </w:rPr>
              <w:lastRenderedPageBreak/>
              <w:t>5</w:t>
            </w:r>
          </w:p>
        </w:tc>
      </w:tr>
      <w:tr w:rsidR="00646117" w:rsidTr="00F50DF3">
        <w:trPr>
          <w:trHeight w:val="760"/>
        </w:trPr>
        <w:tc>
          <w:tcPr>
            <w:tcW w:w="975" w:type="dxa"/>
            <w:vMerge/>
            <w:tcBorders>
              <w:left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r>
              <w:rPr>
                <w:rFonts w:ascii="宋体" w:hAnsi="宋体" w:cs="宋体" w:hint="eastAsia"/>
                <w:kern w:val="0"/>
                <w:sz w:val="24"/>
                <w:szCs w:val="24"/>
              </w:rPr>
              <w:t>5-5</w:t>
            </w:r>
          </w:p>
        </w:tc>
        <w:tc>
          <w:tcPr>
            <w:tcW w:w="7837"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360" w:lineRule="auto"/>
              <w:rPr>
                <w:rFonts w:ascii="宋体" w:hAnsi="宋体" w:cs="宋体"/>
                <w:sz w:val="24"/>
                <w:szCs w:val="24"/>
              </w:rPr>
            </w:pPr>
            <w:r>
              <w:rPr>
                <w:rStyle w:val="15"/>
                <w:rFonts w:ascii="宋体" w:hAnsi="宋体" w:cs="宋体" w:hint="eastAsia"/>
                <w:sz w:val="24"/>
                <w:szCs w:val="24"/>
              </w:rPr>
              <w:t>根据投标人在福建省政府采购网远程异地评审项目情况进行评价：每代理过一个远程异地评审项目得5分。需提供福建省政府采购网远程异地评标场地管理模块的项目信息截图，否则不得分。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646117" w:rsidRDefault="00646117">
            <w:pPr>
              <w:pStyle w:val="a4"/>
              <w:spacing w:line="360" w:lineRule="auto"/>
              <w:rPr>
                <w:rFonts w:ascii="宋体" w:eastAsia="宋体" w:hAnsi="宋体"/>
                <w:b w:val="0"/>
                <w:bCs w:val="0"/>
                <w:sz w:val="24"/>
                <w:szCs w:val="24"/>
              </w:rPr>
            </w:pPr>
            <w:r>
              <w:rPr>
                <w:rFonts w:ascii="宋体" w:eastAsia="宋体" w:hAnsi="宋体" w:hint="eastAsia"/>
                <w:b w:val="0"/>
                <w:bCs w:val="0"/>
                <w:sz w:val="24"/>
                <w:szCs w:val="24"/>
              </w:rPr>
              <w:t>5</w:t>
            </w:r>
          </w:p>
        </w:tc>
      </w:tr>
      <w:tr w:rsidR="00646117" w:rsidTr="00F50DF3">
        <w:trPr>
          <w:trHeight w:val="760"/>
        </w:trPr>
        <w:tc>
          <w:tcPr>
            <w:tcW w:w="975" w:type="dxa"/>
            <w:vMerge/>
            <w:tcBorders>
              <w:left w:val="single" w:sz="4" w:space="0" w:color="auto"/>
              <w:bottom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46117" w:rsidRDefault="00646117">
            <w:pPr>
              <w:widowControl/>
              <w:jc w:val="center"/>
              <w:rPr>
                <w:rFonts w:ascii="宋体" w:hAnsi="宋体" w:cs="宋体"/>
                <w:kern w:val="0"/>
                <w:sz w:val="24"/>
                <w:szCs w:val="24"/>
              </w:rPr>
            </w:pPr>
            <w:r>
              <w:rPr>
                <w:rFonts w:ascii="宋体" w:hAnsi="宋体" w:cs="宋体" w:hint="eastAsia"/>
                <w:kern w:val="0"/>
                <w:sz w:val="24"/>
                <w:szCs w:val="24"/>
              </w:rPr>
              <w:t>5-6</w:t>
            </w:r>
          </w:p>
        </w:tc>
        <w:tc>
          <w:tcPr>
            <w:tcW w:w="7837" w:type="dxa"/>
            <w:tcBorders>
              <w:top w:val="single" w:sz="4" w:space="0" w:color="auto"/>
              <w:left w:val="single" w:sz="4" w:space="0" w:color="auto"/>
              <w:bottom w:val="single" w:sz="4" w:space="0" w:color="auto"/>
              <w:right w:val="single" w:sz="4" w:space="0" w:color="auto"/>
            </w:tcBorders>
            <w:noWrap/>
            <w:vAlign w:val="center"/>
          </w:tcPr>
          <w:p w:rsidR="00646117" w:rsidRDefault="00646117">
            <w:pPr>
              <w:spacing w:line="360" w:lineRule="auto"/>
              <w:rPr>
                <w:rStyle w:val="15"/>
                <w:rFonts w:ascii="宋体" w:hAnsi="宋体" w:cs="宋体"/>
                <w:sz w:val="24"/>
                <w:szCs w:val="24"/>
              </w:rPr>
            </w:pPr>
            <w:r>
              <w:rPr>
                <w:rFonts w:ascii="宋体" w:hAnsi="宋体" w:cs="楷体" w:hint="eastAsia"/>
                <w:sz w:val="24"/>
                <w:szCs w:val="24"/>
              </w:rPr>
              <w:t>投标人</w:t>
            </w:r>
            <w:r>
              <w:rPr>
                <w:rFonts w:ascii="宋体" w:hAnsi="宋体" w:cs="宋体" w:hint="eastAsia"/>
                <w:kern w:val="0"/>
                <w:sz w:val="24"/>
                <w:szCs w:val="24"/>
              </w:rPr>
              <w:t>获得过政府部门或财政部门指定媒体机构颁发的荣誉奖项的，市级的每个得1分，省级的每个得2分，全国级的每个得3分，满分5分。</w:t>
            </w:r>
          </w:p>
        </w:tc>
        <w:tc>
          <w:tcPr>
            <w:tcW w:w="769" w:type="dxa"/>
            <w:tcBorders>
              <w:top w:val="single" w:sz="4" w:space="0" w:color="auto"/>
              <w:left w:val="single" w:sz="4" w:space="0" w:color="auto"/>
              <w:bottom w:val="single" w:sz="4" w:space="0" w:color="auto"/>
              <w:right w:val="single" w:sz="4" w:space="0" w:color="auto"/>
            </w:tcBorders>
            <w:noWrap/>
            <w:vAlign w:val="center"/>
          </w:tcPr>
          <w:p w:rsidR="00646117" w:rsidRDefault="00646117">
            <w:pPr>
              <w:pStyle w:val="a4"/>
              <w:spacing w:line="360" w:lineRule="auto"/>
              <w:rPr>
                <w:rFonts w:ascii="宋体" w:eastAsia="宋体" w:hAnsi="宋体"/>
                <w:b w:val="0"/>
                <w:bCs w:val="0"/>
                <w:sz w:val="24"/>
                <w:szCs w:val="24"/>
              </w:rPr>
            </w:pPr>
            <w:r>
              <w:rPr>
                <w:rFonts w:ascii="宋体" w:eastAsia="宋体" w:hAnsi="宋体" w:hint="eastAsia"/>
                <w:b w:val="0"/>
                <w:bCs w:val="0"/>
                <w:sz w:val="24"/>
                <w:szCs w:val="24"/>
              </w:rPr>
              <w:t>5</w:t>
            </w:r>
          </w:p>
        </w:tc>
      </w:tr>
      <w:tr w:rsidR="00DA25C2">
        <w:trPr>
          <w:trHeight w:val="760"/>
        </w:trPr>
        <w:tc>
          <w:tcPr>
            <w:tcW w:w="975" w:type="dxa"/>
            <w:tcBorders>
              <w:top w:val="single" w:sz="4" w:space="0" w:color="auto"/>
              <w:left w:val="single" w:sz="4" w:space="0" w:color="auto"/>
              <w:bottom w:val="single" w:sz="4" w:space="0" w:color="auto"/>
              <w:right w:val="single" w:sz="4" w:space="0" w:color="auto"/>
            </w:tcBorders>
            <w:noWrap/>
            <w:vAlign w:val="center"/>
          </w:tcPr>
          <w:p w:rsidR="00DA25C2" w:rsidRDefault="004821FB">
            <w:pPr>
              <w:widowControl/>
              <w:jc w:val="center"/>
              <w:rPr>
                <w:rFonts w:ascii="宋体" w:hAnsi="宋体" w:cs="宋体"/>
                <w:kern w:val="0"/>
                <w:sz w:val="24"/>
                <w:szCs w:val="24"/>
              </w:rPr>
            </w:pPr>
            <w:r>
              <w:rPr>
                <w:rFonts w:ascii="宋体" w:hAnsi="宋体" w:cs="宋体" w:hint="eastAsia"/>
                <w:kern w:val="0"/>
                <w:sz w:val="24"/>
                <w:szCs w:val="24"/>
              </w:rPr>
              <w:t>价格</w:t>
            </w:r>
          </w:p>
          <w:p w:rsidR="00DA25C2" w:rsidRDefault="004821FB">
            <w:pPr>
              <w:widowControl/>
              <w:jc w:val="center"/>
              <w:rPr>
                <w:rFonts w:ascii="宋体" w:hAnsi="宋体" w:cs="宋体"/>
                <w:kern w:val="0"/>
                <w:sz w:val="24"/>
                <w:szCs w:val="24"/>
              </w:rPr>
            </w:pPr>
            <w:r>
              <w:rPr>
                <w:rFonts w:ascii="宋体" w:hAnsi="宋体" w:cs="宋体" w:hint="eastAsia"/>
                <w:kern w:val="0"/>
                <w:sz w:val="24"/>
                <w:szCs w:val="24"/>
              </w:rPr>
              <w:t>10分</w:t>
            </w:r>
          </w:p>
        </w:tc>
        <w:tc>
          <w:tcPr>
            <w:tcW w:w="900" w:type="dxa"/>
            <w:tcBorders>
              <w:top w:val="single" w:sz="4" w:space="0" w:color="auto"/>
              <w:left w:val="single" w:sz="4" w:space="0" w:color="auto"/>
              <w:bottom w:val="single" w:sz="4" w:space="0" w:color="auto"/>
              <w:right w:val="single" w:sz="4" w:space="0" w:color="auto"/>
            </w:tcBorders>
            <w:noWrap/>
            <w:vAlign w:val="center"/>
          </w:tcPr>
          <w:p w:rsidR="00DA25C2" w:rsidRDefault="004821FB">
            <w:pPr>
              <w:widowControl/>
              <w:jc w:val="center"/>
              <w:rPr>
                <w:rFonts w:ascii="宋体" w:hAnsi="宋体" w:cs="宋体"/>
                <w:kern w:val="0"/>
                <w:sz w:val="24"/>
                <w:szCs w:val="24"/>
              </w:rPr>
            </w:pPr>
            <w:r>
              <w:rPr>
                <w:rFonts w:ascii="宋体" w:hAnsi="宋体" w:cs="宋体" w:hint="eastAsia"/>
                <w:kern w:val="0"/>
                <w:sz w:val="24"/>
                <w:szCs w:val="24"/>
              </w:rPr>
              <w:t>6</w:t>
            </w:r>
            <w:r w:rsidR="00E8121C">
              <w:rPr>
                <w:rFonts w:ascii="宋体" w:hAnsi="宋体" w:cs="宋体" w:hint="eastAsia"/>
                <w:kern w:val="0"/>
                <w:sz w:val="24"/>
                <w:szCs w:val="24"/>
              </w:rPr>
              <w:t>-1</w:t>
            </w:r>
          </w:p>
        </w:tc>
        <w:tc>
          <w:tcPr>
            <w:tcW w:w="7837" w:type="dxa"/>
            <w:tcBorders>
              <w:top w:val="single" w:sz="4" w:space="0" w:color="auto"/>
              <w:left w:val="single" w:sz="4" w:space="0" w:color="auto"/>
              <w:bottom w:val="single" w:sz="4" w:space="0" w:color="auto"/>
              <w:right w:val="single" w:sz="4" w:space="0" w:color="auto"/>
            </w:tcBorders>
            <w:noWrap/>
            <w:vAlign w:val="center"/>
          </w:tcPr>
          <w:p w:rsidR="00216B6F" w:rsidRDefault="004821FB">
            <w:pPr>
              <w:spacing w:line="440" w:lineRule="exact"/>
              <w:rPr>
                <w:rFonts w:ascii="宋体" w:hAnsi="宋体" w:cs="宋体" w:hint="eastAsia"/>
                <w:kern w:val="0"/>
                <w:sz w:val="24"/>
                <w:szCs w:val="24"/>
              </w:rPr>
            </w:pPr>
            <w:r>
              <w:rPr>
                <w:rFonts w:ascii="宋体" w:hAnsi="宋体" w:cs="宋体" w:hint="eastAsia"/>
                <w:kern w:val="0"/>
                <w:sz w:val="24"/>
                <w:szCs w:val="24"/>
              </w:rPr>
              <w:t>代理服务费：</w:t>
            </w:r>
          </w:p>
          <w:p w:rsidR="00DA25C2" w:rsidRDefault="004821FB">
            <w:pPr>
              <w:spacing w:line="440" w:lineRule="exact"/>
              <w:rPr>
                <w:rStyle w:val="15"/>
                <w:rFonts w:ascii="宋体" w:hAnsi="宋体" w:cs="宋体"/>
                <w:sz w:val="24"/>
                <w:szCs w:val="24"/>
              </w:rPr>
            </w:pPr>
            <w:r>
              <w:rPr>
                <w:rFonts w:ascii="宋体" w:hAnsi="宋体" w:cs="楷体" w:hint="eastAsia"/>
                <w:sz w:val="24"/>
                <w:szCs w:val="24"/>
              </w:rPr>
              <w:t>投标人</w:t>
            </w:r>
            <w:r>
              <w:rPr>
                <w:rFonts w:ascii="宋体" w:hAnsi="宋体" w:cs="宋体" w:hint="eastAsia"/>
                <w:kern w:val="0"/>
                <w:sz w:val="24"/>
                <w:szCs w:val="24"/>
              </w:rPr>
              <w:t>承诺按照《关于政府采购代理服务费行业收费标准的指导意见》（厦采协指〔2020〕3号）标准，自行向项目中标人收费，不再向采购人收取任何费用，否则不得分。</w:t>
            </w:r>
            <w:r>
              <w:rPr>
                <w:rFonts w:ascii="宋体" w:hAnsi="宋体" w:cs="宋体" w:hint="eastAsia"/>
                <w:sz w:val="24"/>
              </w:rPr>
              <w:t>评标委员会对</w:t>
            </w:r>
            <w:r>
              <w:rPr>
                <w:rFonts w:ascii="宋体" w:hAnsi="宋体" w:cs="宋体" w:hint="eastAsia"/>
                <w:b/>
                <w:bCs/>
                <w:sz w:val="24"/>
              </w:rPr>
              <w:t>投标人折扣率</w:t>
            </w:r>
            <w:r>
              <w:rPr>
                <w:rFonts w:ascii="宋体" w:hAnsi="宋体" w:cs="宋体" w:hint="eastAsia"/>
                <w:sz w:val="24"/>
              </w:rPr>
              <w:t>（实际收取的服务费</w:t>
            </w:r>
            <w:r>
              <w:rPr>
                <w:rFonts w:ascii="宋体" w:hAnsi="宋体" w:cs="宋体" w:hint="eastAsia"/>
                <w:sz w:val="24"/>
                <w:lang w:eastAsia="zh-TW"/>
              </w:rPr>
              <w:t>按照《关于政府采购代理服务费行业收费标准的指导意见》（厦采协指〔2020〕3号）标准</w:t>
            </w:r>
            <w:r>
              <w:rPr>
                <w:rFonts w:ascii="宋体" w:hAnsi="宋体" w:cs="宋体" w:hint="eastAsia"/>
                <w:sz w:val="24"/>
              </w:rPr>
              <w:t>计算的服务费*折扣率）进行审核确定评标价，并将最低有效标的评标价设为基准价，定其价格得分为10分。按公式：价格得分＝10</w:t>
            </w:r>
            <w:r>
              <w:rPr>
                <w:rFonts w:ascii="宋体" w:hAnsi="宋体" w:cs="宋体" w:hint="eastAsia"/>
                <w:sz w:val="24"/>
              </w:rPr>
              <w:sym w:font="Symbol" w:char="00B4"/>
            </w:r>
            <w:r>
              <w:rPr>
                <w:rFonts w:ascii="宋体" w:hAnsi="宋体" w:cs="宋体" w:hint="eastAsia"/>
                <w:sz w:val="24"/>
              </w:rPr>
              <w:t>（基准价/各个通过审核的有效投标人的评标价）计算，由此算出各个通过审核的有效投标人的价格得分。</w:t>
            </w:r>
          </w:p>
        </w:tc>
        <w:tc>
          <w:tcPr>
            <w:tcW w:w="769" w:type="dxa"/>
            <w:tcBorders>
              <w:top w:val="single" w:sz="4" w:space="0" w:color="auto"/>
              <w:left w:val="single" w:sz="4" w:space="0" w:color="auto"/>
              <w:bottom w:val="single" w:sz="4" w:space="0" w:color="auto"/>
              <w:right w:val="single" w:sz="4" w:space="0" w:color="auto"/>
            </w:tcBorders>
            <w:noWrap/>
            <w:vAlign w:val="center"/>
          </w:tcPr>
          <w:p w:rsidR="00DA25C2" w:rsidRDefault="004821FB">
            <w:pPr>
              <w:spacing w:line="400" w:lineRule="exact"/>
              <w:jc w:val="center"/>
              <w:rPr>
                <w:rFonts w:ascii="宋体" w:hAnsi="宋体" w:cs="宋体"/>
                <w:kern w:val="0"/>
                <w:sz w:val="24"/>
                <w:szCs w:val="24"/>
              </w:rPr>
            </w:pPr>
            <w:r>
              <w:rPr>
                <w:rFonts w:ascii="宋体" w:hAnsi="宋体" w:cs="宋体" w:hint="eastAsia"/>
                <w:kern w:val="0"/>
                <w:sz w:val="24"/>
                <w:szCs w:val="24"/>
              </w:rPr>
              <w:t>10</w:t>
            </w:r>
          </w:p>
        </w:tc>
      </w:tr>
    </w:tbl>
    <w:p w:rsidR="00DA25C2" w:rsidRDefault="00DA25C2">
      <w:pPr>
        <w:ind w:firstLineChars="200" w:firstLine="560"/>
        <w:rPr>
          <w:rFonts w:asciiTheme="minorEastAsia" w:hAnsiTheme="minorEastAsia"/>
          <w:sz w:val="28"/>
        </w:rPr>
      </w:pPr>
    </w:p>
    <w:p w:rsidR="00DA25C2" w:rsidRDefault="004821FB">
      <w:pPr>
        <w:spacing w:line="440" w:lineRule="exact"/>
        <w:rPr>
          <w:rFonts w:ascii="宋体" w:hAnsi="宋体" w:cs="宋体"/>
          <w:b/>
          <w:bCs/>
          <w:sz w:val="24"/>
        </w:rPr>
      </w:pPr>
      <w:r>
        <w:rPr>
          <w:rFonts w:ascii="宋体" w:hAnsi="宋体" w:cs="宋体" w:hint="eastAsia"/>
          <w:b/>
          <w:bCs/>
          <w:sz w:val="24"/>
        </w:rPr>
        <w:t>备注：</w:t>
      </w:r>
    </w:p>
    <w:p w:rsidR="00DA25C2" w:rsidRDefault="004821FB">
      <w:pPr>
        <w:spacing w:line="440" w:lineRule="exact"/>
        <w:rPr>
          <w:rFonts w:ascii="宋体" w:hAnsi="宋体" w:cs="宋体"/>
          <w:sz w:val="24"/>
        </w:rPr>
      </w:pPr>
      <w:r>
        <w:rPr>
          <w:rFonts w:ascii="宋体" w:hAnsi="宋体" w:cs="宋体" w:hint="eastAsia"/>
          <w:sz w:val="24"/>
        </w:rPr>
        <w:t>1、根据供应商的综合总得分由高到低进行排序；总得分相同的，按照代理机构在福建省政府采购网的综合信用评价等级由高到低进行排序；以上仍相同的，通过随机抽取的方式排列。</w:t>
      </w:r>
    </w:p>
    <w:p w:rsidR="00DA25C2" w:rsidRDefault="004821FB">
      <w:pPr>
        <w:spacing w:line="440" w:lineRule="exact"/>
        <w:rPr>
          <w:rFonts w:ascii="宋体" w:hAnsi="宋体" w:cs="宋体"/>
          <w:sz w:val="24"/>
        </w:rPr>
      </w:pPr>
      <w:r>
        <w:rPr>
          <w:rFonts w:ascii="宋体" w:hAnsi="宋体" w:cs="宋体" w:hint="eastAsia"/>
          <w:sz w:val="24"/>
        </w:rPr>
        <w:t>2、按照供应商的排列顺序，取综合信用评价等级为A级的前5名、B级的前5名，共10家代理机构为入围代理机构。若A级的不足5家，则由B级的补足。</w:t>
      </w:r>
    </w:p>
    <w:p w:rsidR="00DA25C2" w:rsidRDefault="004821FB">
      <w:pPr>
        <w:spacing w:line="440" w:lineRule="exact"/>
        <w:rPr>
          <w:rFonts w:ascii="宋体" w:hAnsi="宋体" w:cs="宋体"/>
          <w:sz w:val="24"/>
        </w:rPr>
      </w:pPr>
      <w:r>
        <w:rPr>
          <w:rFonts w:ascii="宋体" w:hAnsi="宋体" w:cs="宋体" w:hint="eastAsia"/>
          <w:sz w:val="24"/>
        </w:rPr>
        <w:t>3、在服务期内，若入围代理机构被取消入围资格的，则按评分排名情况由备选代理机构递补。</w:t>
      </w:r>
    </w:p>
    <w:p w:rsidR="00DA25C2" w:rsidRDefault="004821FB">
      <w:pPr>
        <w:spacing w:line="440" w:lineRule="exact"/>
        <w:rPr>
          <w:rFonts w:ascii="宋体" w:hAnsi="宋体" w:cs="宋体"/>
          <w:sz w:val="24"/>
        </w:rPr>
      </w:pPr>
      <w:r>
        <w:rPr>
          <w:rFonts w:ascii="宋体" w:hAnsi="宋体" w:cs="宋体" w:hint="eastAsia"/>
          <w:sz w:val="24"/>
        </w:rPr>
        <w:t>4、入围的招标代理机构严格按照《福建省政府采购代理机构执业综合评价规则（试行）》的通知）闽财购函【2022】15号文件要求，实行动态管理。</w:t>
      </w:r>
    </w:p>
    <w:p w:rsidR="00DA25C2" w:rsidRDefault="00DA25C2"/>
    <w:sectPr w:rsidR="00DA25C2" w:rsidSect="00DA25C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F4" w:rsidRDefault="008477F4" w:rsidP="00B20E82">
      <w:r>
        <w:separator/>
      </w:r>
    </w:p>
  </w:endnote>
  <w:endnote w:type="continuationSeparator" w:id="1">
    <w:p w:rsidR="008477F4" w:rsidRDefault="008477F4" w:rsidP="00B20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F4" w:rsidRDefault="008477F4" w:rsidP="00B20E82">
      <w:r>
        <w:separator/>
      </w:r>
    </w:p>
  </w:footnote>
  <w:footnote w:type="continuationSeparator" w:id="1">
    <w:p w:rsidR="008477F4" w:rsidRDefault="008477F4" w:rsidP="00B20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Tc1ZjE2ZTg4M2YxODRhZjg5NTlkMzcxOGMwNTAifQ=="/>
  </w:docVars>
  <w:rsids>
    <w:rsidRoot w:val="048E50D7"/>
    <w:rsid w:val="00216B6F"/>
    <w:rsid w:val="00377C89"/>
    <w:rsid w:val="0043741A"/>
    <w:rsid w:val="00446291"/>
    <w:rsid w:val="004821FB"/>
    <w:rsid w:val="00506F69"/>
    <w:rsid w:val="00544BC7"/>
    <w:rsid w:val="00646117"/>
    <w:rsid w:val="008477F4"/>
    <w:rsid w:val="00B20E82"/>
    <w:rsid w:val="00DA25C2"/>
    <w:rsid w:val="00E8121C"/>
    <w:rsid w:val="048E50D7"/>
    <w:rsid w:val="1EAC07D7"/>
    <w:rsid w:val="220E3D7B"/>
    <w:rsid w:val="2A285069"/>
    <w:rsid w:val="2BBA6BD4"/>
    <w:rsid w:val="30BB6E7D"/>
    <w:rsid w:val="36246818"/>
    <w:rsid w:val="3BF10DE2"/>
    <w:rsid w:val="3F5465F5"/>
    <w:rsid w:val="43D16466"/>
    <w:rsid w:val="466E2692"/>
    <w:rsid w:val="4900530D"/>
    <w:rsid w:val="4D9331CD"/>
    <w:rsid w:val="4E4B7E62"/>
    <w:rsid w:val="4E6842CE"/>
    <w:rsid w:val="51364E87"/>
    <w:rsid w:val="53194965"/>
    <w:rsid w:val="59E16850"/>
    <w:rsid w:val="5EA31352"/>
    <w:rsid w:val="612F453E"/>
    <w:rsid w:val="629B505F"/>
    <w:rsid w:val="6AC57335"/>
    <w:rsid w:val="77F42CCE"/>
    <w:rsid w:val="78F844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5C2"/>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A25C2"/>
    <w:pPr>
      <w:ind w:firstLine="420"/>
    </w:pPr>
    <w:rPr>
      <w:szCs w:val="20"/>
    </w:rPr>
  </w:style>
  <w:style w:type="paragraph" w:styleId="a4">
    <w:name w:val="Body Text"/>
    <w:basedOn w:val="a"/>
    <w:qFormat/>
    <w:rsid w:val="00DA25C2"/>
    <w:pPr>
      <w:jc w:val="center"/>
    </w:pPr>
    <w:rPr>
      <w:rFonts w:ascii="幼圆" w:eastAsia="幼圆" w:hAnsi="新宋体"/>
      <w:b/>
      <w:bCs/>
      <w:sz w:val="84"/>
      <w:szCs w:val="20"/>
    </w:rPr>
  </w:style>
  <w:style w:type="paragraph" w:styleId="a5">
    <w:name w:val="Plain Text"/>
    <w:basedOn w:val="a"/>
    <w:qFormat/>
    <w:rsid w:val="00DA25C2"/>
    <w:rPr>
      <w:rFonts w:ascii="宋体" w:hAnsi="Courier New"/>
      <w:szCs w:val="20"/>
    </w:rPr>
  </w:style>
  <w:style w:type="paragraph" w:styleId="a6">
    <w:name w:val="footer"/>
    <w:basedOn w:val="a"/>
    <w:link w:val="Char"/>
    <w:qFormat/>
    <w:rsid w:val="00DA25C2"/>
    <w:pPr>
      <w:tabs>
        <w:tab w:val="center" w:pos="4153"/>
        <w:tab w:val="right" w:pos="8306"/>
      </w:tabs>
      <w:snapToGrid w:val="0"/>
      <w:jc w:val="left"/>
    </w:pPr>
    <w:rPr>
      <w:sz w:val="18"/>
      <w:szCs w:val="18"/>
    </w:rPr>
  </w:style>
  <w:style w:type="paragraph" w:styleId="a7">
    <w:name w:val="header"/>
    <w:basedOn w:val="a"/>
    <w:link w:val="Char0"/>
    <w:qFormat/>
    <w:rsid w:val="00DA25C2"/>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DA25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表头文本"/>
    <w:basedOn w:val="a"/>
    <w:qFormat/>
    <w:rsid w:val="00DA25C2"/>
    <w:pPr>
      <w:autoSpaceDE w:val="0"/>
      <w:autoSpaceDN w:val="0"/>
      <w:adjustRightInd w:val="0"/>
      <w:jc w:val="center"/>
    </w:pPr>
    <w:rPr>
      <w:b/>
      <w:kern w:val="0"/>
      <w:sz w:val="24"/>
      <w:szCs w:val="20"/>
    </w:rPr>
  </w:style>
  <w:style w:type="character" w:customStyle="1" w:styleId="15">
    <w:name w:val="15"/>
    <w:basedOn w:val="a0"/>
    <w:qFormat/>
    <w:rsid w:val="00DA25C2"/>
    <w:rPr>
      <w:rFonts w:ascii="Times New Roman" w:hAnsi="Times New Roman" w:cs="Times New Roman" w:hint="default"/>
    </w:rPr>
  </w:style>
  <w:style w:type="character" w:customStyle="1" w:styleId="Char0">
    <w:name w:val="页眉 Char"/>
    <w:basedOn w:val="a0"/>
    <w:link w:val="a7"/>
    <w:qFormat/>
    <w:rsid w:val="00DA25C2"/>
    <w:rPr>
      <w:rFonts w:ascii="Times New Roman" w:eastAsia="宋体" w:hAnsi="Times New Roman" w:cs="Times New Roman"/>
      <w:kern w:val="2"/>
      <w:sz w:val="18"/>
      <w:szCs w:val="18"/>
    </w:rPr>
  </w:style>
  <w:style w:type="character" w:customStyle="1" w:styleId="Char">
    <w:name w:val="页脚 Char"/>
    <w:basedOn w:val="a0"/>
    <w:link w:val="a6"/>
    <w:qFormat/>
    <w:rsid w:val="00DA25C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525</Words>
  <Characters>2999</Characters>
  <Application>Microsoft Office Word</Application>
  <DocSecurity>0</DocSecurity>
  <Lines>24</Lines>
  <Paragraphs>7</Paragraphs>
  <ScaleCrop>false</ScaleCrop>
  <Company>P R C</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Windows User</cp:lastModifiedBy>
  <cp:revision>7</cp:revision>
  <dcterms:created xsi:type="dcterms:W3CDTF">2024-06-14T02:01:00Z</dcterms:created>
  <dcterms:modified xsi:type="dcterms:W3CDTF">2024-06-18T03:59:00Z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CD3BDCD82A7C48A88AC9DED75A4DD3B8_11</vt:lpwstr>
  </property>
</Properties>
</file>