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A3C75">
      <w:pPr>
        <w:pStyle w:val="12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项目基本信息</w:t>
      </w:r>
    </w:p>
    <w:p w14:paraId="27648BA0">
      <w:pPr>
        <w:pStyle w:val="12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项目名称：核心防火墙</w:t>
      </w:r>
    </w:p>
    <w:p w14:paraId="7293BC24">
      <w:pPr>
        <w:pStyle w:val="12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数量：2台</w:t>
      </w:r>
    </w:p>
    <w:p w14:paraId="4899DA6A">
      <w:pPr>
        <w:pStyle w:val="12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建设内容</w:t>
      </w:r>
    </w:p>
    <w:p w14:paraId="25CAEF08">
      <w:pPr>
        <w:pStyle w:val="12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（1）硬件要求：硬件平台采用国产CPU处理器，软件平台采用国产操作系统，标准2U机架式设备，包含≥8个千兆电口，≥8个万兆光口，≥2个40G QSFP+光口，支持≥4个空闲扩展槽；存储空间≥4T HDD硬盘；标配冗余双电源。</w:t>
      </w:r>
    </w:p>
    <w:p w14:paraId="7B56F280">
      <w:pPr>
        <w:pStyle w:val="12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（2）性能要求：IPSEC吞吐量≥18Gbps，IPS吞吐量≥30Gbps，防病毒吞吐量≥15Gbps，全威胁吞吐（IPS+APP ID+AV+URL）≥11Gbps，最大并发连接数≥2000万，每秒TCP新建连接数≥100万，提供IPSec VPN隧道数20000条。</w:t>
      </w:r>
    </w:p>
    <w:p w14:paraId="3A42B2F8">
      <w:pPr>
        <w:pStyle w:val="12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（3）防护要求：至少配置含5年应用识别库、入侵防御特征库、病毒特征库、威胁情报特征库升级和软件升级维护服务。</w:t>
      </w:r>
    </w:p>
    <w:p w14:paraId="51D38617">
      <w:pPr>
        <w:pStyle w:val="12"/>
        <w:ind w:left="4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（4）服务要求： 5年7*24原厂保修升级服务，包含每周一次现场安全策略巡检优化服务、设备特征库升级服务、设备告警日志分析处置服务；定期推送热点威胁情报，包括入侵防御漏洞、病毒以及云沙箱检测的威胁情报。</w:t>
      </w:r>
    </w:p>
    <w:p w14:paraId="46202B48">
      <w:pPr>
        <w:pStyle w:val="12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（5）参与调研企业需提供与该项目相近的设备样机，由医院进行压力测试。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A1D7C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6843C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0B32C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82579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7937C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28C21"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502F1"/>
    <w:multiLevelType w:val="multilevel"/>
    <w:tmpl w:val="232502F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ascii="黑体" w:hAnsi="黑体" w:eastAsia="黑体"/>
      </w:rPr>
    </w:lvl>
    <w:lvl w:ilvl="2" w:tentative="0">
      <w:start w:val="1"/>
      <w:numFmt w:val="decimal"/>
      <w:pStyle w:val="2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DDA0068"/>
    <w:multiLevelType w:val="multilevel"/>
    <w:tmpl w:val="6DDA006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85"/>
    <w:rsid w:val="002C5B39"/>
    <w:rsid w:val="00352685"/>
    <w:rsid w:val="00430D86"/>
    <w:rsid w:val="00461C33"/>
    <w:rsid w:val="00476C23"/>
    <w:rsid w:val="005514DD"/>
    <w:rsid w:val="00570FFC"/>
    <w:rsid w:val="00622E89"/>
    <w:rsid w:val="007558E0"/>
    <w:rsid w:val="00907B2D"/>
    <w:rsid w:val="00915085"/>
    <w:rsid w:val="009427C1"/>
    <w:rsid w:val="009E05FE"/>
    <w:rsid w:val="00A841EA"/>
    <w:rsid w:val="00ED3BED"/>
    <w:rsid w:val="00EE681D"/>
    <w:rsid w:val="00F00DF4"/>
    <w:rsid w:val="238A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keepNext/>
      <w:keepLines/>
      <w:numPr>
        <w:ilvl w:val="2"/>
        <w:numId w:val="1"/>
      </w:numPr>
      <w:spacing w:before="400" w:after="320" w:line="240" w:lineRule="auto"/>
      <w:ind w:left="0" w:firstLine="0" w:firstLineChars="0"/>
      <w:jc w:val="left"/>
      <w:outlineLvl w:val="2"/>
    </w:pPr>
    <w:rPr>
      <w:rFonts w:ascii="Calibri" w:hAnsi="Calibri" w:eastAsia="黑体"/>
      <w:b/>
      <w:bCs/>
      <w:sz w:val="30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uiPriority w:val="9"/>
    <w:rPr>
      <w:rFonts w:ascii="Calibri" w:hAnsi="Calibri" w:eastAsia="黑体" w:cs="Times New Roman"/>
      <w:b/>
      <w:bCs/>
      <w:sz w:val="30"/>
      <w:szCs w:val="32"/>
    </w:rPr>
  </w:style>
  <w:style w:type="paragraph" w:customStyle="1" w:styleId="11">
    <w:name w:val="正文（缩进）"/>
    <w:qFormat/>
    <w:uiPriority w:val="0"/>
    <w:pPr>
      <w:spacing w:before="120" w:after="120" w:line="360" w:lineRule="auto"/>
      <w:ind w:firstLine="200" w:firstLineChars="200"/>
      <w:jc w:val="both"/>
    </w:pPr>
    <w:rPr>
      <w:rFonts w:ascii="宋体" w:hAnsi="宋体" w:eastAsia="宋体" w:cs="Times New Roman (正文 CS 字体)"/>
      <w:kern w:val="2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spacing w:line="240" w:lineRule="auto"/>
      <w:ind w:firstLine="420"/>
    </w:pPr>
    <w:rPr>
      <w:rFonts w:ascii="等线" w:hAnsi="等线" w:eastAsia="等线" w:cs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456</Characters>
  <Lines>3</Lines>
  <Paragraphs>1</Paragraphs>
  <TotalTime>72</TotalTime>
  <ScaleCrop>false</ScaleCrop>
  <LinksUpToDate>false</LinksUpToDate>
  <CharactersWithSpaces>461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2024-08-29T11:18:00Z</dcterms:created>
  <dc:creator>Administrator</dc:creator>
  <cp:lastModifiedBy>王伟毅</cp:lastModifiedBy>
  <dcterms:modified xsi:type="dcterms:W3CDTF">2024-09-13T06:53:41Z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83543C8DD5A7476587CE2856D052E3B5_13</vt:lpwstr>
  </property>
</Properties>
</file>