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厦门市中医院信息中心采购前期调研公告</w:t>
      </w:r>
    </w:p>
    <w:p w14:paraId="2506462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（202</w:t>
      </w:r>
      <w:r>
        <w:rPr>
          <w:rFonts w:hint="eastAsia" w:ascii="仿宋" w:hAnsi="仿宋" w:eastAsia="仿宋" w:cs="Algerian"/>
          <w:b/>
          <w:bCs/>
          <w:kern w:val="0"/>
          <w:sz w:val="28"/>
          <w:szCs w:val="28"/>
          <w:lang w:val="en-US" w:eastAsia="zh-CN"/>
        </w:rPr>
        <w:t>5</w:t>
      </w:r>
      <w:r>
        <w:rPr>
          <w:rFonts w:hint="eastAsia" w:ascii="仿宋" w:hAnsi="仿宋" w:eastAsia="仿宋" w:cs="Algerian"/>
          <w:b/>
          <w:bCs/>
          <w:kern w:val="0"/>
          <w:sz w:val="28"/>
          <w:szCs w:val="28"/>
        </w:rPr>
        <w:t>年1月份）</w:t>
      </w:r>
    </w:p>
    <w:p w14:paraId="4BFA73EE">
      <w:pPr>
        <w:widowControl/>
        <w:ind w:firstLine="758" w:firstLineChars="271"/>
        <w:rPr>
          <w:rFonts w:hint="eastAsia" w:ascii="仿宋" w:hAnsi="仿宋" w:eastAsia="仿宋" w:cs="Algerian"/>
          <w:kern w:val="0"/>
          <w:sz w:val="28"/>
          <w:szCs w:val="28"/>
        </w:rPr>
      </w:pPr>
      <w:r>
        <w:rPr>
          <w:rFonts w:hint="eastAsia" w:ascii="仿宋" w:hAnsi="仿宋" w:eastAsia="仿宋" w:cs="Algerian"/>
          <w:kern w:val="0"/>
          <w:sz w:val="28"/>
          <w:szCs w:val="28"/>
        </w:rPr>
        <w:t>我院拟对一批信息化相关项目组织采购调研，诚邀广大有志厂商积极参与调研，报名厂商应具备独立企业法人资格且有足够能力承接项目的国内企业。鼓励拥有安全、规范、自主软件研发能力企事业单位参与医院信息化高质量发展。</w:t>
      </w:r>
    </w:p>
    <w:p w14:paraId="04ADEAE2">
      <w:pPr>
        <w:widowControl/>
        <w:rPr>
          <w:rFonts w:hint="eastAsia" w:ascii="仿宋" w:hAnsi="仿宋" w:eastAsia="仿宋" w:cs="Algerian"/>
          <w:kern w:val="0"/>
          <w:sz w:val="28"/>
          <w:szCs w:val="28"/>
        </w:rPr>
      </w:pPr>
      <w:r>
        <w:rPr>
          <w:rFonts w:hint="eastAsia" w:ascii="仿宋" w:hAnsi="仿宋" w:eastAsia="仿宋" w:cs="Algerian"/>
          <w:kern w:val="0"/>
          <w:sz w:val="28"/>
          <w:szCs w:val="28"/>
        </w:rPr>
        <w:t>一、项目内容</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714"/>
        <w:gridCol w:w="1987"/>
        <w:gridCol w:w="4042"/>
      </w:tblGrid>
      <w:tr w14:paraId="3F5A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57" w:type="pct"/>
            <w:noWrap/>
          </w:tcPr>
          <w:p w14:paraId="2AF9C4C4">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序号</w:t>
            </w:r>
          </w:p>
        </w:tc>
        <w:tc>
          <w:tcPr>
            <w:tcW w:w="1005" w:type="pct"/>
          </w:tcPr>
          <w:p w14:paraId="055C94C8">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项目</w:t>
            </w:r>
          </w:p>
        </w:tc>
        <w:tc>
          <w:tcPr>
            <w:tcW w:w="1165" w:type="pct"/>
            <w:noWrap/>
          </w:tcPr>
          <w:p w14:paraId="3F737085">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预算价</w:t>
            </w:r>
          </w:p>
        </w:tc>
        <w:tc>
          <w:tcPr>
            <w:tcW w:w="2371" w:type="pct"/>
          </w:tcPr>
          <w:p w14:paraId="1622E457">
            <w:pPr>
              <w:widowControl/>
              <w:ind w:firstLine="480"/>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项目简介</w:t>
            </w:r>
          </w:p>
        </w:tc>
      </w:tr>
      <w:tr w14:paraId="0CC9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7BD3B8CA">
            <w:pPr>
              <w:widowControl/>
              <w:rPr>
                <w:rFonts w:hint="eastAsia" w:ascii="仿宋" w:hAnsi="仿宋" w:eastAsia="仿宋" w:cs="Algerian"/>
                <w:kern w:val="0"/>
                <w:sz w:val="24"/>
                <w:szCs w:val="24"/>
              </w:rPr>
            </w:pPr>
            <w:r>
              <w:rPr>
                <w:rFonts w:hint="eastAsia" w:ascii="仿宋" w:hAnsi="仿宋" w:eastAsia="仿宋" w:cs="Algerian"/>
                <w:kern w:val="0"/>
                <w:sz w:val="24"/>
                <w:szCs w:val="24"/>
              </w:rPr>
              <w:t>1</w:t>
            </w:r>
          </w:p>
        </w:tc>
        <w:tc>
          <w:tcPr>
            <w:tcW w:w="1005" w:type="pct"/>
          </w:tcPr>
          <w:p w14:paraId="50C0E034">
            <w:pPr>
              <w:widowControl/>
              <w:rPr>
                <w:rFonts w:hint="eastAsia" w:ascii="仿宋" w:hAnsi="仿宋" w:eastAsia="仿宋" w:cs="Helvetica"/>
                <w:kern w:val="0"/>
                <w:sz w:val="24"/>
                <w:szCs w:val="24"/>
              </w:rPr>
            </w:pPr>
            <w:r>
              <w:rPr>
                <w:rFonts w:hint="eastAsia" w:ascii="仿宋" w:hAnsi="仿宋" w:eastAsia="仿宋" w:cs="Helvetica"/>
                <w:kern w:val="0"/>
                <w:sz w:val="24"/>
                <w:szCs w:val="24"/>
              </w:rPr>
              <w:t>满意度回访办公室话务系统维保服务</w:t>
            </w:r>
          </w:p>
        </w:tc>
        <w:tc>
          <w:tcPr>
            <w:tcW w:w="1165" w:type="pct"/>
            <w:noWrap/>
          </w:tcPr>
          <w:p w14:paraId="200E66D9">
            <w:pPr>
              <w:widowControl/>
              <w:rPr>
                <w:rFonts w:hint="eastAsia" w:ascii="仿宋" w:hAnsi="仿宋" w:eastAsia="仿宋" w:cs="Algerian"/>
                <w:kern w:val="0"/>
                <w:sz w:val="24"/>
                <w:szCs w:val="24"/>
              </w:rPr>
            </w:pPr>
            <w:r>
              <w:rPr>
                <w:rFonts w:hint="eastAsia" w:ascii="仿宋" w:hAnsi="仿宋" w:eastAsia="仿宋" w:cs="Algerian"/>
                <w:kern w:val="0"/>
                <w:sz w:val="24"/>
                <w:szCs w:val="24"/>
                <w:lang w:val="en-US" w:eastAsia="zh-CN"/>
              </w:rPr>
              <w:t>1</w:t>
            </w:r>
            <w:r>
              <w:rPr>
                <w:rFonts w:hint="eastAsia" w:ascii="仿宋" w:hAnsi="仿宋" w:eastAsia="仿宋" w:cs="Algerian"/>
                <w:kern w:val="0"/>
                <w:sz w:val="24"/>
                <w:szCs w:val="24"/>
              </w:rPr>
              <w:t>万元</w:t>
            </w:r>
          </w:p>
          <w:p w14:paraId="44F5BE44">
            <w:pPr>
              <w:widowControl/>
              <w:rPr>
                <w:rFonts w:hint="eastAsia" w:ascii="仿宋" w:hAnsi="仿宋" w:eastAsia="仿宋" w:cs="Algerian"/>
                <w:kern w:val="0"/>
                <w:sz w:val="24"/>
                <w:szCs w:val="24"/>
                <w:lang w:eastAsia="zh-CN"/>
              </w:rPr>
            </w:pPr>
          </w:p>
        </w:tc>
        <w:tc>
          <w:tcPr>
            <w:tcW w:w="2371" w:type="pct"/>
          </w:tcPr>
          <w:p w14:paraId="520A2941">
            <w:pPr>
              <w:widowControl/>
              <w:rPr>
                <w:rFonts w:hint="default" w:ascii="仿宋" w:hAnsi="仿宋" w:eastAsia="仿宋" w:cs="Algerian"/>
                <w:kern w:val="0"/>
                <w:sz w:val="24"/>
                <w:szCs w:val="24"/>
                <w:lang w:val="en-US" w:eastAsia="zh-CN"/>
              </w:rPr>
            </w:pPr>
            <w:r>
              <w:rPr>
                <w:rFonts w:hint="eastAsia" w:ascii="仿宋" w:hAnsi="仿宋" w:eastAsia="仿宋" w:cs="Helvetica"/>
                <w:kern w:val="0"/>
                <w:sz w:val="24"/>
                <w:szCs w:val="24"/>
              </w:rPr>
              <w:t>满意度回访办公室话务系统免费维保期已过，需采购维保服务。</w:t>
            </w:r>
          </w:p>
        </w:tc>
      </w:tr>
      <w:tr w14:paraId="6675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577E2C7C">
            <w:pPr>
              <w:widowControl/>
              <w:rPr>
                <w:rFonts w:hint="eastAsia" w:ascii="仿宋" w:hAnsi="仿宋" w:eastAsia="仿宋" w:cs="Algerian"/>
                <w:kern w:val="0"/>
                <w:sz w:val="24"/>
                <w:szCs w:val="24"/>
              </w:rPr>
            </w:pPr>
            <w:r>
              <w:rPr>
                <w:rFonts w:hint="eastAsia" w:ascii="仿宋" w:hAnsi="仿宋" w:eastAsia="仿宋" w:cs="Algerian"/>
                <w:kern w:val="0"/>
                <w:sz w:val="24"/>
                <w:szCs w:val="24"/>
              </w:rPr>
              <w:t>2</w:t>
            </w:r>
          </w:p>
        </w:tc>
        <w:tc>
          <w:tcPr>
            <w:tcW w:w="1005" w:type="pct"/>
          </w:tcPr>
          <w:p w14:paraId="09A6B23C">
            <w:pPr>
              <w:widowControl/>
              <w:rPr>
                <w:rFonts w:hint="eastAsia" w:ascii="仿宋" w:hAnsi="仿宋" w:eastAsia="仿宋" w:cs="Helvetica"/>
                <w:kern w:val="0"/>
                <w:sz w:val="24"/>
                <w:szCs w:val="24"/>
              </w:rPr>
            </w:pPr>
            <w:r>
              <w:rPr>
                <w:rFonts w:hint="eastAsia" w:ascii="仿宋" w:hAnsi="仿宋" w:eastAsia="仿宋" w:cs="Helvetica"/>
                <w:kern w:val="0"/>
                <w:sz w:val="24"/>
                <w:szCs w:val="24"/>
                <w:lang w:val="en-US" w:eastAsia="zh-CN"/>
              </w:rPr>
              <w:t>手麻及重症</w:t>
            </w:r>
            <w:r>
              <w:rPr>
                <w:rFonts w:hint="eastAsia" w:ascii="仿宋" w:hAnsi="仿宋" w:eastAsia="仿宋" w:cs="Helvetica"/>
                <w:kern w:val="0"/>
                <w:sz w:val="24"/>
                <w:szCs w:val="24"/>
              </w:rPr>
              <w:t>系统维保服务</w:t>
            </w:r>
          </w:p>
        </w:tc>
        <w:tc>
          <w:tcPr>
            <w:tcW w:w="1165" w:type="pct"/>
            <w:noWrap/>
          </w:tcPr>
          <w:p w14:paraId="0AC4985E">
            <w:pPr>
              <w:widowControl/>
              <w:rPr>
                <w:rFonts w:hint="eastAsia" w:ascii="仿宋" w:hAnsi="仿宋" w:eastAsia="仿宋" w:cs="Algerian"/>
                <w:kern w:val="0"/>
                <w:sz w:val="24"/>
                <w:szCs w:val="24"/>
              </w:rPr>
            </w:pPr>
            <w:r>
              <w:rPr>
                <w:rFonts w:hint="eastAsia" w:ascii="仿宋" w:hAnsi="仿宋" w:eastAsia="仿宋" w:cs="Algerian"/>
                <w:kern w:val="0"/>
                <w:sz w:val="24"/>
                <w:szCs w:val="24"/>
                <w:lang w:val="en-US" w:eastAsia="zh-CN"/>
              </w:rPr>
              <w:t>5.67</w:t>
            </w:r>
            <w:r>
              <w:rPr>
                <w:rFonts w:hint="eastAsia" w:ascii="仿宋" w:hAnsi="仿宋" w:eastAsia="仿宋" w:cs="Algerian"/>
                <w:kern w:val="0"/>
                <w:sz w:val="24"/>
                <w:szCs w:val="24"/>
              </w:rPr>
              <w:t>万元</w:t>
            </w:r>
          </w:p>
        </w:tc>
        <w:tc>
          <w:tcPr>
            <w:tcW w:w="2371" w:type="pct"/>
          </w:tcPr>
          <w:p w14:paraId="1B4ACAA1">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rPr>
              <w:t>麻醉临床信息系统</w:t>
            </w:r>
            <w:r>
              <w:rPr>
                <w:rFonts w:hint="eastAsia" w:ascii="仿宋" w:hAnsi="仿宋" w:eastAsia="仿宋" w:cs="Helvetica"/>
                <w:kern w:val="0"/>
                <w:sz w:val="24"/>
                <w:szCs w:val="24"/>
                <w:lang w:val="en-US" w:eastAsia="zh-CN"/>
              </w:rPr>
              <w:t>和</w:t>
            </w:r>
            <w:r>
              <w:rPr>
                <w:rFonts w:hint="eastAsia" w:ascii="仿宋" w:hAnsi="仿宋" w:eastAsia="仿宋" w:cs="Helvetica"/>
                <w:kern w:val="0"/>
                <w:sz w:val="24"/>
                <w:szCs w:val="24"/>
              </w:rPr>
              <w:t>重症监护系统维保期已过，需采购维保服务。</w:t>
            </w:r>
          </w:p>
        </w:tc>
      </w:tr>
      <w:tr w14:paraId="68A9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0E677091">
            <w:pPr>
              <w:widowControl/>
              <w:rPr>
                <w:rFonts w:hint="eastAsia"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3</w:t>
            </w:r>
          </w:p>
        </w:tc>
        <w:tc>
          <w:tcPr>
            <w:tcW w:w="1005" w:type="pct"/>
          </w:tcPr>
          <w:p w14:paraId="7BA3AAF4">
            <w:pPr>
              <w:widowControl/>
              <w:rPr>
                <w:rFonts w:hint="eastAsia" w:ascii="仿宋" w:hAnsi="仿宋" w:eastAsia="仿宋" w:cs="Helvetica"/>
                <w:kern w:val="0"/>
                <w:sz w:val="24"/>
                <w:szCs w:val="24"/>
              </w:rPr>
            </w:pPr>
            <w:r>
              <w:rPr>
                <w:rFonts w:hint="eastAsia" w:ascii="仿宋" w:hAnsi="仿宋" w:eastAsia="仿宋" w:cs="Helvetica"/>
                <w:kern w:val="0"/>
                <w:sz w:val="24"/>
                <w:szCs w:val="24"/>
              </w:rPr>
              <w:t>科教教学管理系统维保服务</w:t>
            </w:r>
          </w:p>
        </w:tc>
        <w:tc>
          <w:tcPr>
            <w:tcW w:w="1165" w:type="pct"/>
            <w:noWrap/>
          </w:tcPr>
          <w:p w14:paraId="732DBECE">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3万元</w:t>
            </w:r>
          </w:p>
        </w:tc>
        <w:tc>
          <w:tcPr>
            <w:tcW w:w="2371" w:type="pct"/>
          </w:tcPr>
          <w:p w14:paraId="318E2ECB">
            <w:pPr>
              <w:widowControl/>
              <w:rPr>
                <w:rFonts w:hint="eastAsia" w:ascii="仿宋" w:hAnsi="仿宋" w:eastAsia="仿宋" w:cs="Helvetica"/>
                <w:kern w:val="0"/>
                <w:sz w:val="24"/>
                <w:szCs w:val="24"/>
              </w:rPr>
            </w:pPr>
            <w:r>
              <w:rPr>
                <w:rFonts w:hint="eastAsia" w:ascii="仿宋" w:hAnsi="仿宋" w:eastAsia="仿宋" w:cs="Helvetica"/>
                <w:kern w:val="0"/>
                <w:sz w:val="24"/>
                <w:szCs w:val="24"/>
              </w:rPr>
              <w:t>科教教学管理系统维保服务</w:t>
            </w:r>
            <w:r>
              <w:rPr>
                <w:rFonts w:hint="eastAsia" w:ascii="仿宋" w:hAnsi="仿宋" w:eastAsia="仿宋" w:cs="Helvetica"/>
                <w:kern w:val="0"/>
                <w:sz w:val="24"/>
                <w:szCs w:val="24"/>
                <w:lang w:val="en-US" w:eastAsia="zh-CN"/>
              </w:rPr>
              <w:t>合同已到期</w:t>
            </w:r>
            <w:r>
              <w:rPr>
                <w:rFonts w:hint="eastAsia" w:ascii="仿宋" w:hAnsi="仿宋" w:eastAsia="仿宋" w:cs="Helvetica"/>
                <w:kern w:val="0"/>
                <w:sz w:val="24"/>
                <w:szCs w:val="24"/>
              </w:rPr>
              <w:t>，需</w:t>
            </w:r>
            <w:r>
              <w:rPr>
                <w:rFonts w:hint="eastAsia" w:ascii="仿宋" w:hAnsi="仿宋" w:eastAsia="仿宋" w:cs="Helvetica"/>
                <w:kern w:val="0"/>
                <w:sz w:val="24"/>
                <w:szCs w:val="24"/>
                <w:lang w:val="en-US" w:eastAsia="zh-CN"/>
              </w:rPr>
              <w:t>重新</w:t>
            </w:r>
            <w:r>
              <w:rPr>
                <w:rFonts w:hint="eastAsia" w:ascii="仿宋" w:hAnsi="仿宋" w:eastAsia="仿宋" w:cs="Helvetica"/>
                <w:kern w:val="0"/>
                <w:sz w:val="24"/>
                <w:szCs w:val="24"/>
              </w:rPr>
              <w:t>采购维保服务。</w:t>
            </w:r>
          </w:p>
        </w:tc>
      </w:tr>
      <w:tr w14:paraId="1A76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59914DD5">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4</w:t>
            </w:r>
          </w:p>
        </w:tc>
        <w:tc>
          <w:tcPr>
            <w:tcW w:w="1005" w:type="pct"/>
          </w:tcPr>
          <w:p w14:paraId="05300BC2">
            <w:pPr>
              <w:widowControl/>
              <w:rPr>
                <w:rFonts w:hint="eastAsia"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超声信息管理系统维保服务</w:t>
            </w:r>
          </w:p>
        </w:tc>
        <w:tc>
          <w:tcPr>
            <w:tcW w:w="1165" w:type="pct"/>
            <w:noWrap/>
          </w:tcPr>
          <w:p w14:paraId="2AEDE806">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4.1万元</w:t>
            </w:r>
          </w:p>
        </w:tc>
        <w:tc>
          <w:tcPr>
            <w:tcW w:w="2371" w:type="pct"/>
          </w:tcPr>
          <w:p w14:paraId="5D7A98E5">
            <w:pPr>
              <w:widowControl/>
              <w:rPr>
                <w:rFonts w:hint="eastAsia"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超声信息管理系统维保服务合同已到期，需重新采购维保服务。</w:t>
            </w:r>
          </w:p>
        </w:tc>
      </w:tr>
      <w:tr w14:paraId="1863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1E8921B1">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5</w:t>
            </w:r>
          </w:p>
        </w:tc>
        <w:tc>
          <w:tcPr>
            <w:tcW w:w="1005" w:type="pct"/>
          </w:tcPr>
          <w:p w14:paraId="4B20605B">
            <w:pPr>
              <w:widowControl/>
              <w:rPr>
                <w:rFonts w:hint="eastAsia"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供应室耐高温耗材采购项目</w:t>
            </w:r>
          </w:p>
        </w:tc>
        <w:tc>
          <w:tcPr>
            <w:tcW w:w="1165" w:type="pct"/>
            <w:noWrap/>
          </w:tcPr>
          <w:p w14:paraId="45BD8CC7">
            <w:pPr>
              <w:widowControl/>
              <w:rPr>
                <w:rFonts w:hint="default" w:ascii="仿宋" w:hAnsi="仿宋" w:eastAsia="仿宋" w:cs="Algerian"/>
                <w:kern w:val="0"/>
                <w:sz w:val="24"/>
                <w:szCs w:val="24"/>
                <w:lang w:val="en-US" w:eastAsia="zh-CN"/>
              </w:rPr>
            </w:pPr>
            <w:r>
              <w:rPr>
                <w:rFonts w:hint="eastAsia" w:ascii="仿宋" w:hAnsi="仿宋" w:eastAsia="仿宋" w:cs="Helvetica"/>
                <w:kern w:val="0"/>
                <w:sz w:val="24"/>
                <w:szCs w:val="24"/>
              </w:rPr>
              <w:t>5万元/年</w:t>
            </w:r>
            <w:r>
              <w:rPr>
                <w:rFonts w:hint="eastAsia" w:ascii="仿宋" w:hAnsi="仿宋" w:eastAsia="仿宋" w:cs="Helvetica"/>
                <w:kern w:val="0"/>
                <w:sz w:val="24"/>
                <w:szCs w:val="24"/>
                <w:lang w:eastAsia="zh-CN"/>
              </w:rPr>
              <w:t>，</w:t>
            </w:r>
            <w:r>
              <w:rPr>
                <w:rFonts w:hint="eastAsia" w:ascii="仿宋" w:hAnsi="仿宋" w:eastAsia="仿宋" w:cs="Helvetica"/>
                <w:kern w:val="0"/>
                <w:sz w:val="24"/>
                <w:szCs w:val="24"/>
                <w:lang w:val="en-US" w:eastAsia="zh-CN"/>
              </w:rPr>
              <w:t>最终按实际采购数量进行结算，不得高于预算金额。</w:t>
            </w:r>
          </w:p>
        </w:tc>
        <w:tc>
          <w:tcPr>
            <w:tcW w:w="2371" w:type="pct"/>
          </w:tcPr>
          <w:p w14:paraId="0AE34F24">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供应室耐高温耗材采购合同已到期，需重新采购维保服务。详见附件《供应室耐高温打印耗材清单及说明》。</w:t>
            </w:r>
          </w:p>
        </w:tc>
      </w:tr>
      <w:tr w14:paraId="0275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1882EE24">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6</w:t>
            </w:r>
          </w:p>
        </w:tc>
        <w:tc>
          <w:tcPr>
            <w:tcW w:w="1005" w:type="pct"/>
          </w:tcPr>
          <w:p w14:paraId="216BCCA7">
            <w:pPr>
              <w:widowControl/>
              <w:rPr>
                <w:rFonts w:hint="eastAsia"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体检部打印机租用服务</w:t>
            </w:r>
          </w:p>
        </w:tc>
        <w:tc>
          <w:tcPr>
            <w:tcW w:w="1165" w:type="pct"/>
            <w:noWrap/>
          </w:tcPr>
          <w:p w14:paraId="291E04C2">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3.5</w:t>
            </w:r>
            <w:r>
              <w:rPr>
                <w:rFonts w:hint="eastAsia" w:ascii="仿宋" w:hAnsi="仿宋" w:eastAsia="仿宋" w:cs="Helvetica"/>
                <w:kern w:val="0"/>
                <w:sz w:val="24"/>
                <w:szCs w:val="24"/>
                <w:lang w:val="en-US" w:eastAsia="zh-CN"/>
              </w:rPr>
              <w:t>万元/年,最终按实际打印量进行结算，不得高于预算金额。</w:t>
            </w:r>
          </w:p>
        </w:tc>
        <w:tc>
          <w:tcPr>
            <w:tcW w:w="2371" w:type="pct"/>
          </w:tcPr>
          <w:p w14:paraId="7234A451">
            <w:pPr>
              <w:widowControl/>
              <w:rPr>
                <w:rFonts w:hint="eastAsia" w:ascii="仿宋" w:hAnsi="仿宋" w:eastAsia="仿宋" w:cs="Algerian"/>
                <w:kern w:val="0"/>
                <w:sz w:val="24"/>
                <w:szCs w:val="24"/>
                <w:lang w:val="en-US" w:eastAsia="zh-CN"/>
              </w:rPr>
            </w:pPr>
            <w:r>
              <w:rPr>
                <w:rFonts w:hint="eastAsia" w:ascii="仿宋" w:hAnsi="仿宋" w:eastAsia="仿宋" w:cs="Helvetica"/>
                <w:kern w:val="0"/>
                <w:sz w:val="24"/>
                <w:szCs w:val="24"/>
                <w:lang w:eastAsia="zh-CN"/>
              </w:rPr>
              <w:t>因</w:t>
            </w:r>
            <w:r>
              <w:rPr>
                <w:rFonts w:hint="eastAsia" w:ascii="仿宋" w:hAnsi="仿宋" w:eastAsia="仿宋" w:cs="Helvetica"/>
                <w:kern w:val="0"/>
                <w:sz w:val="24"/>
                <w:szCs w:val="24"/>
              </w:rPr>
              <w:t>体检部体检报告打印量大，</w:t>
            </w:r>
            <w:r>
              <w:rPr>
                <w:rFonts w:hint="eastAsia" w:ascii="仿宋" w:hAnsi="仿宋" w:eastAsia="仿宋" w:cs="Helvetica"/>
                <w:kern w:val="0"/>
                <w:sz w:val="24"/>
                <w:szCs w:val="24"/>
                <w:lang w:eastAsia="zh-CN"/>
              </w:rPr>
              <w:t>需</w:t>
            </w:r>
            <w:r>
              <w:rPr>
                <w:rFonts w:hint="eastAsia" w:ascii="仿宋" w:hAnsi="仿宋" w:eastAsia="仿宋" w:cs="Helvetica"/>
                <w:kern w:val="0"/>
                <w:sz w:val="24"/>
                <w:szCs w:val="24"/>
              </w:rPr>
              <w:t>租用商用</w:t>
            </w:r>
            <w:r>
              <w:rPr>
                <w:rFonts w:hint="eastAsia" w:ascii="仿宋" w:hAnsi="仿宋" w:eastAsia="仿宋" w:cs="Helvetica"/>
                <w:kern w:val="0"/>
                <w:sz w:val="24"/>
                <w:szCs w:val="24"/>
                <w:lang w:eastAsia="zh-CN"/>
              </w:rPr>
              <w:t>网络</w:t>
            </w:r>
            <w:r>
              <w:rPr>
                <w:rFonts w:hint="eastAsia" w:ascii="仿宋" w:hAnsi="仿宋" w:eastAsia="仿宋" w:cs="Helvetica"/>
                <w:kern w:val="0"/>
                <w:sz w:val="24"/>
                <w:szCs w:val="24"/>
              </w:rPr>
              <w:t>打印机。</w:t>
            </w:r>
            <w:r>
              <w:rPr>
                <w:rFonts w:hint="eastAsia" w:ascii="仿宋" w:hAnsi="仿宋" w:eastAsia="仿宋" w:cs="Algerian"/>
                <w:kern w:val="0"/>
                <w:sz w:val="24"/>
                <w:szCs w:val="24"/>
                <w:lang w:val="en-US" w:eastAsia="zh-CN"/>
              </w:rPr>
              <w:t>详见附件《体检部打印机租用说明》。</w:t>
            </w:r>
          </w:p>
        </w:tc>
      </w:tr>
    </w:tbl>
    <w:p w14:paraId="0DAC9762">
      <w:pPr>
        <w:widowControl/>
        <w:rPr>
          <w:rFonts w:hint="eastAsia" w:ascii="仿宋" w:hAnsi="仿宋" w:eastAsia="仿宋" w:cs="Algerian"/>
          <w:kern w:val="0"/>
          <w:sz w:val="28"/>
          <w:szCs w:val="28"/>
        </w:rPr>
      </w:pPr>
      <w:r>
        <w:rPr>
          <w:rFonts w:hint="eastAsia" w:ascii="仿宋" w:hAnsi="仿宋" w:eastAsia="仿宋" w:cs="Algerian"/>
          <w:kern w:val="0"/>
          <w:sz w:val="28"/>
          <w:szCs w:val="28"/>
        </w:rPr>
        <w:t>二、报名方式</w:t>
      </w:r>
    </w:p>
    <w:p w14:paraId="6740AFD5">
      <w:pPr>
        <w:widowControl/>
        <w:ind w:firstLine="480"/>
        <w:jc w:val="left"/>
        <w:rPr>
          <w:rFonts w:hint="eastAsia" w:ascii="仿宋" w:hAnsi="仿宋" w:eastAsia="仿宋" w:cs="Algerian"/>
          <w:kern w:val="0"/>
          <w:sz w:val="28"/>
          <w:szCs w:val="28"/>
        </w:rPr>
      </w:pPr>
      <w:r>
        <w:rPr>
          <w:rFonts w:hint="eastAsia" w:ascii="仿宋" w:hAnsi="仿宋" w:eastAsia="仿宋" w:cs="Algerian"/>
          <w:kern w:val="0"/>
          <w:sz w:val="28"/>
          <w:szCs w:val="28"/>
        </w:rPr>
        <w:t>1、请有意参与此次调研的厂商，于202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年1月</w:t>
      </w:r>
      <w:r>
        <w:rPr>
          <w:rFonts w:hint="eastAsia" w:ascii="仿宋" w:hAnsi="仿宋" w:eastAsia="仿宋" w:cs="Algerian"/>
          <w:color w:val="auto"/>
          <w:kern w:val="0"/>
          <w:sz w:val="28"/>
          <w:szCs w:val="28"/>
          <w:lang w:val="en-US" w:eastAsia="zh-CN"/>
        </w:rPr>
        <w:t>16</w:t>
      </w:r>
      <w:r>
        <w:rPr>
          <w:rFonts w:hint="eastAsia" w:ascii="仿宋" w:hAnsi="仿宋" w:eastAsia="仿宋" w:cs="Algerian"/>
          <w:kern w:val="0"/>
          <w:sz w:val="28"/>
          <w:szCs w:val="28"/>
        </w:rPr>
        <w:t>日17：</w:t>
      </w:r>
      <w:r>
        <w:rPr>
          <w:rFonts w:hint="eastAsia" w:ascii="仿宋" w:hAnsi="仿宋" w:eastAsia="仿宋" w:cs="Algerian"/>
          <w:kern w:val="0"/>
          <w:sz w:val="28"/>
          <w:szCs w:val="28"/>
          <w:lang w:val="en-US" w:eastAsia="zh-CN"/>
        </w:rPr>
        <w:t>0</w:t>
      </w:r>
      <w:r>
        <w:rPr>
          <w:rFonts w:hint="eastAsia" w:ascii="仿宋" w:hAnsi="仿宋" w:eastAsia="仿宋" w:cs="Algerian"/>
          <w:kern w:val="0"/>
          <w:sz w:val="28"/>
          <w:szCs w:val="28"/>
        </w:rPr>
        <w:t>0前，将报名材料发送至联系邮箱：</w:t>
      </w:r>
      <w:r>
        <w:fldChar w:fldCharType="begin"/>
      </w:r>
      <w:r>
        <w:instrText xml:space="preserve"> HYPERLINK "mailto:262037077@qq.com" </w:instrText>
      </w:r>
      <w:r>
        <w:fldChar w:fldCharType="separate"/>
      </w:r>
      <w:r>
        <w:rPr>
          <w:rStyle w:val="14"/>
          <w:rFonts w:hint="eastAsia" w:ascii="仿宋" w:hAnsi="仿宋" w:eastAsia="仿宋" w:cs="Algerian"/>
          <w:kern w:val="0"/>
          <w:sz w:val="28"/>
          <w:szCs w:val="28"/>
          <w:lang w:val="en-US" w:eastAsia="zh-CN"/>
        </w:rPr>
        <w:t>xmzyyxxk</w:t>
      </w:r>
      <w:r>
        <w:rPr>
          <w:rStyle w:val="14"/>
          <w:rFonts w:hint="eastAsia" w:ascii="仿宋" w:hAnsi="仿宋" w:eastAsia="仿宋" w:cs="Algerian"/>
          <w:kern w:val="0"/>
          <w:sz w:val="28"/>
          <w:szCs w:val="28"/>
        </w:rPr>
        <w:t>@</w:t>
      </w:r>
      <w:r>
        <w:rPr>
          <w:rStyle w:val="14"/>
          <w:rFonts w:hint="eastAsia" w:ascii="仿宋" w:hAnsi="仿宋" w:eastAsia="仿宋" w:cs="Algerian"/>
          <w:kern w:val="0"/>
          <w:sz w:val="28"/>
          <w:szCs w:val="28"/>
          <w:lang w:val="en-US" w:eastAsia="zh-CN"/>
        </w:rPr>
        <w:t>126</w:t>
      </w:r>
      <w:r>
        <w:rPr>
          <w:rStyle w:val="14"/>
          <w:rFonts w:hint="eastAsia" w:ascii="仿宋" w:hAnsi="仿宋" w:eastAsia="仿宋" w:cs="Algerian"/>
          <w:kern w:val="0"/>
          <w:sz w:val="28"/>
          <w:szCs w:val="28"/>
        </w:rPr>
        <w:t>.com</w:t>
      </w:r>
      <w:r>
        <w:rPr>
          <w:rStyle w:val="14"/>
          <w:rFonts w:hint="eastAsia" w:ascii="仿宋" w:hAnsi="仿宋" w:eastAsia="仿宋" w:cs="Algerian"/>
          <w:kern w:val="0"/>
          <w:sz w:val="28"/>
          <w:szCs w:val="28"/>
        </w:rPr>
        <w:fldChar w:fldCharType="end"/>
      </w:r>
      <w:r>
        <w:rPr>
          <w:rFonts w:hint="eastAsia" w:ascii="仿宋" w:hAnsi="仿宋" w:eastAsia="仿宋" w:cs="Algerian"/>
          <w:kern w:val="0"/>
          <w:sz w:val="28"/>
          <w:szCs w:val="28"/>
        </w:rPr>
        <w:t>，逾期谢绝接收。</w:t>
      </w:r>
    </w:p>
    <w:p w14:paraId="2AA373E3">
      <w:pPr>
        <w:widowControl/>
        <w:ind w:hanging="142"/>
        <w:jc w:val="left"/>
        <w:rPr>
          <w:rFonts w:hint="eastAsia" w:ascii="仿宋" w:hAnsi="仿宋" w:eastAsia="仿宋" w:cs="Algerian"/>
          <w:kern w:val="0"/>
          <w:sz w:val="28"/>
          <w:szCs w:val="28"/>
        </w:rPr>
      </w:pPr>
      <w:r>
        <w:rPr>
          <w:rFonts w:hint="eastAsia" w:ascii="仿宋" w:hAnsi="仿宋" w:eastAsia="仿宋" w:cs="Algerian"/>
          <w:kern w:val="0"/>
          <w:sz w:val="28"/>
          <w:szCs w:val="28"/>
        </w:rPr>
        <w:t>（邮件正文：公司名称、项目名称、联系人、联系方式、报价金额；报名材料：扫描电子档文件以“XX项目-XX公司”命名）。</w:t>
      </w:r>
    </w:p>
    <w:p w14:paraId="41E86CEC">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2、如需现场勘查，请提前1天预约。联系人：王工，联系电话：0592-5579638。</w:t>
      </w:r>
    </w:p>
    <w:p w14:paraId="51D2D6DD">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3、若参与多个项目调研，请分开发送报名材料。</w:t>
      </w:r>
    </w:p>
    <w:p w14:paraId="468F145B">
      <w:pPr>
        <w:widowControl/>
        <w:rPr>
          <w:rFonts w:hint="eastAsia" w:ascii="仿宋" w:hAnsi="仿宋" w:eastAsia="仿宋" w:cs="Algerian"/>
          <w:kern w:val="0"/>
          <w:sz w:val="28"/>
          <w:szCs w:val="28"/>
        </w:rPr>
      </w:pPr>
      <w:r>
        <w:rPr>
          <w:rFonts w:hint="eastAsia" w:ascii="仿宋" w:hAnsi="仿宋" w:eastAsia="仿宋" w:cs="Algerian"/>
          <w:kern w:val="0"/>
          <w:sz w:val="28"/>
          <w:szCs w:val="28"/>
        </w:rPr>
        <w:t>三、供应商资格要求</w:t>
      </w:r>
    </w:p>
    <w:p w14:paraId="6A28BCF3">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1、符合《政府采购法》第二十二条的相关规定，报名厂商须具备独立法人资格。</w:t>
      </w:r>
    </w:p>
    <w:p w14:paraId="19218CBA">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2、具备法律法规规定的其它条件和良好信誉，经营活动中无违法违规记录，报名截止日前三年内未有被司法部门或行业主管部门处罚记录。</w:t>
      </w:r>
    </w:p>
    <w:p w14:paraId="2551672A">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3、本批项目不接受联合体，欢迎拥有三甲医院业绩的厂商参与调研。</w:t>
      </w:r>
    </w:p>
    <w:p w14:paraId="3B67337E">
      <w:pPr>
        <w:widowControl/>
        <w:rPr>
          <w:rFonts w:hint="eastAsia" w:ascii="仿宋" w:hAnsi="仿宋" w:eastAsia="仿宋" w:cs="Algerian"/>
          <w:kern w:val="0"/>
          <w:sz w:val="28"/>
          <w:szCs w:val="28"/>
        </w:rPr>
      </w:pPr>
      <w:r>
        <w:rPr>
          <w:rFonts w:hint="eastAsia" w:ascii="仿宋" w:hAnsi="仿宋" w:eastAsia="仿宋" w:cs="Algerian"/>
          <w:kern w:val="0"/>
          <w:sz w:val="28"/>
          <w:szCs w:val="28"/>
        </w:rPr>
        <w:t>四、报名材料</w:t>
      </w:r>
    </w:p>
    <w:p w14:paraId="07A213F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1、封面：应注明服务企业名称、所投项目名称，并注明联系人及联系方式。（电子版材料标题需包含所投项目名称、服务企业名称）</w:t>
      </w:r>
    </w:p>
    <w:p w14:paraId="76D3E740">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2、调研厂商合法有效的三证（含营业执照副本复印件、及税务登记证、代码证复印件或加载有统一社会信用代码的营业执照副本复印件）。</w:t>
      </w:r>
    </w:p>
    <w:p w14:paraId="0C7972E1">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710A564">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4、符合《中华人民共和国民法典》所规定的授权委托书、个人授权函和身份证复印件。</w:t>
      </w:r>
    </w:p>
    <w:p w14:paraId="314929D4">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5、相关资质证书包含但不限于：质量管理体系、能力成熟度评估、信息安全服务资质、信息服务标准、信息系统建设和服务能力评估等认证证书复印件。</w:t>
      </w:r>
    </w:p>
    <w:p w14:paraId="778FF864">
      <w:pPr>
        <w:widowControl/>
        <w:ind w:firstLine="480"/>
        <w:rPr>
          <w:rFonts w:hint="eastAsia" w:ascii="仿宋" w:hAnsi="仿宋" w:eastAsia="仿宋" w:cs="Algerian"/>
          <w:b/>
          <w:bCs/>
          <w:kern w:val="0"/>
          <w:sz w:val="28"/>
          <w:szCs w:val="28"/>
        </w:rPr>
      </w:pPr>
      <w:r>
        <w:rPr>
          <w:rFonts w:hint="eastAsia" w:ascii="仿宋" w:hAnsi="仿宋" w:eastAsia="仿宋" w:cs="Algerian"/>
          <w:kern w:val="0"/>
          <w:sz w:val="28"/>
          <w:szCs w:val="28"/>
        </w:rPr>
        <w:t>6、</w:t>
      </w:r>
      <w:r>
        <w:rPr>
          <w:rFonts w:hint="eastAsia" w:ascii="仿宋" w:hAnsi="仿宋" w:eastAsia="仿宋" w:cs="Algerian"/>
          <w:b/>
          <w:bCs/>
          <w:kern w:val="0"/>
          <w:sz w:val="28"/>
          <w:szCs w:val="28"/>
        </w:rPr>
        <w:t>报价单（包含自研/采购、品牌、型号、生产厂家、进口/国产、详细技术参数、接口方案、详细配置清单、价格（不超预算价）、最长质保年限、维保价格、到货周期、代码放开程度、软件著作权归属/权益、医院信息化科研能力提升等）。</w:t>
      </w:r>
    </w:p>
    <w:p w14:paraId="47592E32">
      <w:pPr>
        <w:widowControl/>
        <w:ind w:firstLine="480"/>
        <w:rPr>
          <w:rFonts w:hint="eastAsia" w:ascii="仿宋" w:hAnsi="仿宋" w:eastAsia="仿宋" w:cs="Algerian"/>
          <w:kern w:val="0"/>
          <w:sz w:val="28"/>
          <w:szCs w:val="28"/>
        </w:rPr>
      </w:pPr>
      <w:r>
        <w:rPr>
          <w:rFonts w:ascii="仿宋" w:hAnsi="仿宋" w:eastAsia="仿宋" w:cs="Algerian"/>
          <w:kern w:val="0"/>
          <w:sz w:val="28"/>
          <w:szCs w:val="28"/>
        </w:rPr>
        <w:t>自研：非已有现成成熟产品，配合</w:t>
      </w:r>
      <w:r>
        <w:rPr>
          <w:rFonts w:hint="eastAsia" w:ascii="仿宋" w:hAnsi="仿宋" w:eastAsia="仿宋" w:cs="Algerian"/>
          <w:kern w:val="0"/>
          <w:sz w:val="28"/>
          <w:szCs w:val="28"/>
        </w:rPr>
        <w:t>我院</w:t>
      </w:r>
      <w:r>
        <w:rPr>
          <w:rFonts w:ascii="仿宋" w:hAnsi="仿宋" w:eastAsia="仿宋" w:cs="Algerian"/>
          <w:kern w:val="0"/>
          <w:sz w:val="28"/>
          <w:szCs w:val="28"/>
        </w:rPr>
        <w:t>完成相关项目的基本设计</w:t>
      </w:r>
      <w:r>
        <w:rPr>
          <w:rFonts w:hint="eastAsia" w:ascii="仿宋" w:hAnsi="仿宋" w:eastAsia="仿宋" w:cs="Algerian"/>
          <w:kern w:val="0"/>
          <w:sz w:val="28"/>
          <w:szCs w:val="28"/>
        </w:rPr>
        <w:t>~</w:t>
      </w:r>
      <w:r>
        <w:rPr>
          <w:rFonts w:ascii="仿宋" w:hAnsi="仿宋" w:eastAsia="仿宋" w:cs="Algerian"/>
          <w:kern w:val="0"/>
          <w:sz w:val="28"/>
          <w:szCs w:val="28"/>
        </w:rPr>
        <w:t>详细设计</w:t>
      </w:r>
      <w:r>
        <w:rPr>
          <w:rFonts w:hint="eastAsia" w:ascii="仿宋" w:hAnsi="仿宋" w:eastAsia="仿宋" w:cs="Algerian"/>
          <w:kern w:val="0"/>
          <w:sz w:val="28"/>
          <w:szCs w:val="28"/>
        </w:rPr>
        <w:t>~</w:t>
      </w:r>
      <w:r>
        <w:rPr>
          <w:rFonts w:ascii="仿宋" w:hAnsi="仿宋" w:eastAsia="仿宋" w:cs="Algerian"/>
          <w:kern w:val="0"/>
          <w:sz w:val="28"/>
          <w:szCs w:val="28"/>
        </w:rPr>
        <w:t>编码</w:t>
      </w:r>
      <w:r>
        <w:rPr>
          <w:rFonts w:hint="eastAsia" w:ascii="仿宋" w:hAnsi="仿宋" w:eastAsia="仿宋" w:cs="Algerian"/>
          <w:kern w:val="0"/>
          <w:sz w:val="28"/>
          <w:szCs w:val="28"/>
        </w:rPr>
        <w:t>~</w:t>
      </w:r>
      <w:r>
        <w:rPr>
          <w:rFonts w:ascii="仿宋" w:hAnsi="仿宋" w:eastAsia="仿宋" w:cs="Algerian"/>
          <w:kern w:val="0"/>
          <w:sz w:val="28"/>
          <w:szCs w:val="28"/>
        </w:rPr>
        <w:t>单元测试</w:t>
      </w:r>
      <w:r>
        <w:rPr>
          <w:rFonts w:hint="eastAsia" w:ascii="仿宋" w:hAnsi="仿宋" w:eastAsia="仿宋" w:cs="Algerian"/>
          <w:kern w:val="0"/>
          <w:sz w:val="28"/>
          <w:szCs w:val="28"/>
        </w:rPr>
        <w:t>~</w:t>
      </w:r>
      <w:r>
        <w:rPr>
          <w:rFonts w:ascii="仿宋" w:hAnsi="仿宋" w:eastAsia="仿宋" w:cs="Algerian"/>
          <w:kern w:val="0"/>
          <w:sz w:val="28"/>
          <w:szCs w:val="28"/>
        </w:rPr>
        <w:t>集成测试的全流程业务活动</w:t>
      </w:r>
      <w:r>
        <w:rPr>
          <w:rFonts w:hint="eastAsia" w:ascii="仿宋" w:hAnsi="仿宋" w:eastAsia="仿宋" w:cs="Algerian"/>
          <w:kern w:val="0"/>
          <w:sz w:val="28"/>
          <w:szCs w:val="28"/>
        </w:rPr>
        <w:t>；</w:t>
      </w:r>
    </w:p>
    <w:p w14:paraId="71567542">
      <w:pPr>
        <w:widowControl/>
        <w:ind w:firstLine="480"/>
        <w:rPr>
          <w:rFonts w:hint="eastAsia" w:ascii="仿宋" w:hAnsi="仿宋" w:eastAsia="仿宋" w:cs="Algerian"/>
          <w:kern w:val="0"/>
          <w:sz w:val="28"/>
          <w:szCs w:val="28"/>
        </w:rPr>
      </w:pPr>
      <w:r>
        <w:rPr>
          <w:rFonts w:ascii="仿宋" w:hAnsi="仿宋" w:eastAsia="仿宋" w:cs="Algerian"/>
          <w:kern w:val="0"/>
          <w:sz w:val="28"/>
          <w:szCs w:val="28"/>
        </w:rPr>
        <w:t>采购：</w:t>
      </w:r>
      <w:r>
        <w:rPr>
          <w:rFonts w:hint="eastAsia" w:ascii="仿宋" w:hAnsi="仿宋" w:eastAsia="仿宋" w:cs="Algerian"/>
          <w:kern w:val="0"/>
          <w:sz w:val="28"/>
          <w:szCs w:val="28"/>
        </w:rPr>
        <w:t>提供市场已有</w:t>
      </w:r>
      <w:r>
        <w:rPr>
          <w:rFonts w:ascii="仿宋" w:hAnsi="仿宋" w:eastAsia="仿宋" w:cs="Algerian"/>
          <w:kern w:val="0"/>
          <w:sz w:val="28"/>
          <w:szCs w:val="28"/>
        </w:rPr>
        <w:t>成熟产品，依据</w:t>
      </w:r>
      <w:r>
        <w:rPr>
          <w:rFonts w:hint="eastAsia" w:ascii="仿宋" w:hAnsi="仿宋" w:eastAsia="仿宋" w:cs="Algerian"/>
          <w:kern w:val="0"/>
          <w:sz w:val="28"/>
          <w:szCs w:val="28"/>
        </w:rPr>
        <w:t>我院</w:t>
      </w:r>
      <w:r>
        <w:rPr>
          <w:rFonts w:ascii="仿宋" w:hAnsi="仿宋" w:eastAsia="仿宋" w:cs="Algerian"/>
          <w:kern w:val="0"/>
          <w:sz w:val="28"/>
          <w:szCs w:val="28"/>
        </w:rPr>
        <w:t>需求适度客户化</w:t>
      </w:r>
      <w:r>
        <w:rPr>
          <w:rFonts w:hint="eastAsia" w:ascii="仿宋" w:hAnsi="仿宋" w:eastAsia="仿宋" w:cs="Algerian"/>
          <w:kern w:val="0"/>
          <w:sz w:val="28"/>
          <w:szCs w:val="28"/>
        </w:rPr>
        <w:t>。</w:t>
      </w:r>
    </w:p>
    <w:p w14:paraId="4F57580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7、须提供近三年所调研产品投标同规格型号的用户清单（本省及厦门市三甲医院优先列出）及相关服务业绩证明材料（中标通知书、合同、发票、验收等佐证材料）作为报价依据。</w:t>
      </w:r>
    </w:p>
    <w:p w14:paraId="253A3F79">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8、报名厂商提供报名产品型号与其它同性能不同品牌间的主要参数对比，简要阐述自身优势亮点。</w:t>
      </w:r>
    </w:p>
    <w:p w14:paraId="4BB2DB92">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9、调研进程中必要时需提供产品测试，请提前准备。</w:t>
      </w:r>
    </w:p>
    <w:p w14:paraId="2C26DE0B">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10、</w:t>
      </w:r>
      <w:bookmarkStart w:id="0" w:name="_GoBack"/>
      <w:bookmarkEnd w:id="0"/>
      <w:r>
        <w:rPr>
          <w:rFonts w:hint="eastAsia" w:ascii="仿宋" w:hAnsi="仿宋" w:eastAsia="仿宋" w:cs="Algerian"/>
          <w:kern w:val="0"/>
          <w:sz w:val="28"/>
          <w:szCs w:val="28"/>
          <w:lang w:val="en-US" w:eastAsia="zh-CN"/>
        </w:rPr>
        <w:t>新建项目需填写</w:t>
      </w:r>
      <w:r>
        <w:rPr>
          <w:rFonts w:hint="eastAsia" w:ascii="仿宋" w:hAnsi="仿宋" w:eastAsia="仿宋" w:cs="Algerian"/>
          <w:kern w:val="0"/>
          <w:sz w:val="28"/>
          <w:szCs w:val="28"/>
        </w:rPr>
        <w:t>建设方案：请根据附件《厦门市政务信息化项目建设方案模板》编制所报名项目的建设方案，尽可能填写完整，部分内容若不涉及可填“无”。（《建设方案》请单独作为附件，命名格式如下：“XX项目建设方案-XX公司”）</w:t>
      </w:r>
    </w:p>
    <w:p w14:paraId="6105640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11、首次公示所提交的投标材料，二次公示时若内容未改变，则无需重复提交。</w:t>
      </w:r>
    </w:p>
    <w:p w14:paraId="1FE503BB">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12、资料提交时须按顺序编排目录及页码，每份资料（双面打印）装订成册，均需加盖公章、骑缝章。</w:t>
      </w:r>
    </w:p>
    <w:p w14:paraId="3F2EA609">
      <w:pPr>
        <w:widowControl/>
        <w:rPr>
          <w:rFonts w:hint="eastAsia" w:ascii="仿宋" w:hAnsi="仿宋" w:eastAsia="仿宋" w:cs="Algerian"/>
          <w:kern w:val="0"/>
          <w:sz w:val="28"/>
          <w:szCs w:val="28"/>
        </w:rPr>
      </w:pPr>
      <w:r>
        <w:rPr>
          <w:rFonts w:hint="eastAsia" w:ascii="仿宋" w:hAnsi="仿宋" w:eastAsia="仿宋" w:cs="Algerian"/>
          <w:kern w:val="0"/>
          <w:sz w:val="28"/>
          <w:szCs w:val="28"/>
        </w:rPr>
        <w:t>五、后续通知</w:t>
      </w:r>
    </w:p>
    <w:p w14:paraId="66C0E56F">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1、审核资料合格者，视为报名成功。</w:t>
      </w:r>
    </w:p>
    <w:p w14:paraId="10A98272">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2、</w:t>
      </w:r>
      <w:r>
        <w:rPr>
          <w:rFonts w:ascii="仿宋" w:hAnsi="仿宋" w:eastAsia="仿宋" w:cs="Algerian"/>
          <w:kern w:val="0"/>
          <w:sz w:val="28"/>
          <w:szCs w:val="28"/>
        </w:rPr>
        <w:t>医院</w:t>
      </w:r>
      <w:r>
        <w:rPr>
          <w:rFonts w:hint="eastAsia" w:ascii="仿宋" w:hAnsi="仿宋" w:eastAsia="仿宋" w:cs="Algerian"/>
          <w:kern w:val="0"/>
          <w:sz w:val="28"/>
          <w:szCs w:val="28"/>
        </w:rPr>
        <w:t>根据实际需求择期举行项目调研论证会，论证会时间通过短信、电话另行通知，请保持手机畅通。</w:t>
      </w:r>
    </w:p>
    <w:p w14:paraId="074DC3D9">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3、参与调研论证的报名厂商人员仅为报名文件授权人员，请携带本人身份证出席。</w:t>
      </w:r>
    </w:p>
    <w:p w14:paraId="753877DF">
      <w:pPr>
        <w:widowControl/>
        <w:ind w:right="1120"/>
        <w:jc w:val="left"/>
        <w:rPr>
          <w:rFonts w:hint="eastAsia" w:ascii="宋体" w:hAnsi="宋体" w:eastAsia="仿宋" w:cs="Algerian"/>
          <w:kern w:val="0"/>
          <w:sz w:val="28"/>
          <w:szCs w:val="28"/>
        </w:rPr>
      </w:pPr>
    </w:p>
    <w:p w14:paraId="7A2E7341">
      <w:pPr>
        <w:widowControl/>
        <w:ind w:right="1120" w:firstLine="5320" w:firstLineChars="1900"/>
        <w:jc w:val="left"/>
        <w:rPr>
          <w:rFonts w:hint="eastAsia" w:ascii="仿宋" w:hAnsi="仿宋" w:eastAsia="仿宋" w:cs="Algerian"/>
          <w:kern w:val="0"/>
          <w:sz w:val="28"/>
          <w:szCs w:val="28"/>
          <w:lang w:val="en-US" w:eastAsia="zh-CN"/>
        </w:rPr>
      </w:pPr>
      <w:r>
        <w:rPr>
          <w:rFonts w:hint="eastAsia" w:ascii="仿宋" w:hAnsi="仿宋" w:eastAsia="仿宋" w:cs="Algerian"/>
          <w:kern w:val="0"/>
          <w:sz w:val="28"/>
          <w:szCs w:val="28"/>
        </w:rPr>
        <w:t>厦门市中医院</w:t>
      </w:r>
      <w:r>
        <w:rPr>
          <w:rFonts w:hint="eastAsia" w:ascii="仿宋" w:hAnsi="仿宋" w:eastAsia="仿宋" w:cs="Algerian"/>
          <w:kern w:val="0"/>
          <w:sz w:val="28"/>
          <w:szCs w:val="28"/>
          <w:lang w:val="en-US" w:eastAsia="zh-CN"/>
        </w:rPr>
        <w:t xml:space="preserve"> </w:t>
      </w:r>
    </w:p>
    <w:p w14:paraId="534E160D">
      <w:pPr>
        <w:widowControl/>
        <w:ind w:right="-58" w:firstLine="5320" w:firstLineChars="1900"/>
        <w:jc w:val="left"/>
        <w:rPr>
          <w:rFonts w:hint="eastAsia" w:ascii="仿宋" w:hAnsi="仿宋" w:eastAsia="仿宋"/>
          <w:sz w:val="28"/>
          <w:szCs w:val="28"/>
        </w:rPr>
      </w:pPr>
      <w:r>
        <w:rPr>
          <w:rFonts w:hint="eastAsia" w:ascii="仿宋" w:hAnsi="仿宋" w:eastAsia="仿宋" w:cs="Algerian"/>
          <w:kern w:val="0"/>
          <w:sz w:val="28"/>
          <w:szCs w:val="28"/>
        </w:rPr>
        <w:t>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年1月</w:t>
      </w:r>
      <w:r>
        <w:rPr>
          <w:rFonts w:hint="eastAsia" w:ascii="仿宋" w:hAnsi="仿宋" w:eastAsia="仿宋" w:cs="Algerian"/>
          <w:kern w:val="0"/>
          <w:sz w:val="28"/>
          <w:szCs w:val="28"/>
          <w:lang w:val="en-US" w:eastAsia="zh-CN"/>
        </w:rPr>
        <w:t>10</w:t>
      </w:r>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A1EEE"/>
    <w:multiLevelType w:val="singleLevel"/>
    <w:tmpl w:val="5F6A1EEE"/>
    <w:lvl w:ilvl="0" w:tentative="0">
      <w:start w:val="1"/>
      <w:numFmt w:val="decimal"/>
      <w:pStyle w:val="3"/>
      <w:lvlText w:val="%1."/>
      <w:lvlJc w:val="left"/>
      <w:pPr>
        <w:tabs>
          <w:tab w:val="left"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847F26"/>
    <w:rsid w:val="00002F7B"/>
    <w:rsid w:val="000427DB"/>
    <w:rsid w:val="000446EC"/>
    <w:rsid w:val="00074A1C"/>
    <w:rsid w:val="00092550"/>
    <w:rsid w:val="000A61C0"/>
    <w:rsid w:val="000D7661"/>
    <w:rsid w:val="000E2B8B"/>
    <w:rsid w:val="000E7349"/>
    <w:rsid w:val="000F4039"/>
    <w:rsid w:val="00121C5A"/>
    <w:rsid w:val="001240AA"/>
    <w:rsid w:val="001355CA"/>
    <w:rsid w:val="00137842"/>
    <w:rsid w:val="001543FF"/>
    <w:rsid w:val="00157C68"/>
    <w:rsid w:val="00185F35"/>
    <w:rsid w:val="001873A9"/>
    <w:rsid w:val="001B0E57"/>
    <w:rsid w:val="001C4DE2"/>
    <w:rsid w:val="001C6DDD"/>
    <w:rsid w:val="001D08ED"/>
    <w:rsid w:val="001D18A2"/>
    <w:rsid w:val="001D4DCD"/>
    <w:rsid w:val="001D7182"/>
    <w:rsid w:val="00204A0A"/>
    <w:rsid w:val="0021481B"/>
    <w:rsid w:val="00225914"/>
    <w:rsid w:val="00235D23"/>
    <w:rsid w:val="002428C9"/>
    <w:rsid w:val="00243053"/>
    <w:rsid w:val="0024482B"/>
    <w:rsid w:val="00250D73"/>
    <w:rsid w:val="0025245E"/>
    <w:rsid w:val="00275216"/>
    <w:rsid w:val="00277EF1"/>
    <w:rsid w:val="00283774"/>
    <w:rsid w:val="002C30BA"/>
    <w:rsid w:val="002C3C78"/>
    <w:rsid w:val="002D02F1"/>
    <w:rsid w:val="002D6390"/>
    <w:rsid w:val="002E5C54"/>
    <w:rsid w:val="002E5CD4"/>
    <w:rsid w:val="0030613A"/>
    <w:rsid w:val="00307592"/>
    <w:rsid w:val="00307F79"/>
    <w:rsid w:val="003373A5"/>
    <w:rsid w:val="00337899"/>
    <w:rsid w:val="0034369A"/>
    <w:rsid w:val="00385869"/>
    <w:rsid w:val="00386084"/>
    <w:rsid w:val="003869BF"/>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31FB3"/>
    <w:rsid w:val="00661CEA"/>
    <w:rsid w:val="0066316B"/>
    <w:rsid w:val="0068430C"/>
    <w:rsid w:val="006B42EB"/>
    <w:rsid w:val="006C59DC"/>
    <w:rsid w:val="007141C9"/>
    <w:rsid w:val="00743BE0"/>
    <w:rsid w:val="00750A5B"/>
    <w:rsid w:val="0076387A"/>
    <w:rsid w:val="00793563"/>
    <w:rsid w:val="007B36BF"/>
    <w:rsid w:val="007C23A3"/>
    <w:rsid w:val="007D488C"/>
    <w:rsid w:val="007E082B"/>
    <w:rsid w:val="007E4ECF"/>
    <w:rsid w:val="00825DE7"/>
    <w:rsid w:val="00834E50"/>
    <w:rsid w:val="0084401D"/>
    <w:rsid w:val="00845A35"/>
    <w:rsid w:val="00847110"/>
    <w:rsid w:val="00847F26"/>
    <w:rsid w:val="0086209E"/>
    <w:rsid w:val="00865394"/>
    <w:rsid w:val="0088267F"/>
    <w:rsid w:val="008868F2"/>
    <w:rsid w:val="008F7EA9"/>
    <w:rsid w:val="00911474"/>
    <w:rsid w:val="00925352"/>
    <w:rsid w:val="0092634C"/>
    <w:rsid w:val="00943EFD"/>
    <w:rsid w:val="00977D6D"/>
    <w:rsid w:val="009855DA"/>
    <w:rsid w:val="009873C9"/>
    <w:rsid w:val="0098753C"/>
    <w:rsid w:val="009E1755"/>
    <w:rsid w:val="00A205D7"/>
    <w:rsid w:val="00A3780B"/>
    <w:rsid w:val="00A437A3"/>
    <w:rsid w:val="00A86AF5"/>
    <w:rsid w:val="00AA3F4A"/>
    <w:rsid w:val="00AB43DB"/>
    <w:rsid w:val="00AB4702"/>
    <w:rsid w:val="00AB6D85"/>
    <w:rsid w:val="00AC2225"/>
    <w:rsid w:val="00AC6E27"/>
    <w:rsid w:val="00AC6FD5"/>
    <w:rsid w:val="00AC7952"/>
    <w:rsid w:val="00AD6931"/>
    <w:rsid w:val="00AF3AAA"/>
    <w:rsid w:val="00AF5400"/>
    <w:rsid w:val="00B31292"/>
    <w:rsid w:val="00B41BB0"/>
    <w:rsid w:val="00B42FA0"/>
    <w:rsid w:val="00B514C1"/>
    <w:rsid w:val="00B811FC"/>
    <w:rsid w:val="00B949FF"/>
    <w:rsid w:val="00BB2860"/>
    <w:rsid w:val="00BC76EE"/>
    <w:rsid w:val="00BE3E67"/>
    <w:rsid w:val="00BE6ADC"/>
    <w:rsid w:val="00C22F78"/>
    <w:rsid w:val="00C25202"/>
    <w:rsid w:val="00C40DC1"/>
    <w:rsid w:val="00C4237D"/>
    <w:rsid w:val="00C44499"/>
    <w:rsid w:val="00C5728A"/>
    <w:rsid w:val="00C645DA"/>
    <w:rsid w:val="00C75648"/>
    <w:rsid w:val="00CA6F4D"/>
    <w:rsid w:val="00CC5E19"/>
    <w:rsid w:val="00CD5FC3"/>
    <w:rsid w:val="00D27FE7"/>
    <w:rsid w:val="00D624C2"/>
    <w:rsid w:val="00D6587A"/>
    <w:rsid w:val="00DB7F56"/>
    <w:rsid w:val="00E11D73"/>
    <w:rsid w:val="00E31325"/>
    <w:rsid w:val="00E37C5E"/>
    <w:rsid w:val="00E43394"/>
    <w:rsid w:val="00E611D6"/>
    <w:rsid w:val="00E63796"/>
    <w:rsid w:val="00E66B4A"/>
    <w:rsid w:val="00E94BED"/>
    <w:rsid w:val="00EC0B50"/>
    <w:rsid w:val="00EF2BF1"/>
    <w:rsid w:val="00EF559C"/>
    <w:rsid w:val="00EF66C9"/>
    <w:rsid w:val="00F0589B"/>
    <w:rsid w:val="00F466E5"/>
    <w:rsid w:val="00F55478"/>
    <w:rsid w:val="00F60324"/>
    <w:rsid w:val="00FE5B4C"/>
    <w:rsid w:val="00FF485B"/>
    <w:rsid w:val="017936BE"/>
    <w:rsid w:val="034C36F2"/>
    <w:rsid w:val="04B43717"/>
    <w:rsid w:val="04EE02C4"/>
    <w:rsid w:val="054A15F9"/>
    <w:rsid w:val="0590735C"/>
    <w:rsid w:val="05C40203"/>
    <w:rsid w:val="05EC3C0D"/>
    <w:rsid w:val="06916813"/>
    <w:rsid w:val="06D326E0"/>
    <w:rsid w:val="07950B26"/>
    <w:rsid w:val="07FD0DA7"/>
    <w:rsid w:val="0805006C"/>
    <w:rsid w:val="08D35E16"/>
    <w:rsid w:val="092608EB"/>
    <w:rsid w:val="0AC35FE3"/>
    <w:rsid w:val="0AC610F3"/>
    <w:rsid w:val="0C3E7B22"/>
    <w:rsid w:val="0CC2416B"/>
    <w:rsid w:val="0CE64B8B"/>
    <w:rsid w:val="0D053AA3"/>
    <w:rsid w:val="0D2F2F4F"/>
    <w:rsid w:val="0D3C023D"/>
    <w:rsid w:val="0D3E363E"/>
    <w:rsid w:val="0DEA6C08"/>
    <w:rsid w:val="0F33494A"/>
    <w:rsid w:val="0FCF7D7E"/>
    <w:rsid w:val="1010343F"/>
    <w:rsid w:val="102D3FFB"/>
    <w:rsid w:val="10C14D88"/>
    <w:rsid w:val="11122069"/>
    <w:rsid w:val="11D1200C"/>
    <w:rsid w:val="13FA243C"/>
    <w:rsid w:val="161C7AD3"/>
    <w:rsid w:val="163932FC"/>
    <w:rsid w:val="16861701"/>
    <w:rsid w:val="16C62153"/>
    <w:rsid w:val="17066C93"/>
    <w:rsid w:val="17440D8F"/>
    <w:rsid w:val="18831547"/>
    <w:rsid w:val="18DF42F7"/>
    <w:rsid w:val="19457086"/>
    <w:rsid w:val="199F3505"/>
    <w:rsid w:val="1A6609BE"/>
    <w:rsid w:val="1B965141"/>
    <w:rsid w:val="1B9E2247"/>
    <w:rsid w:val="1CA16F29"/>
    <w:rsid w:val="1D970CFC"/>
    <w:rsid w:val="20AA1E26"/>
    <w:rsid w:val="21BB394C"/>
    <w:rsid w:val="221B63B9"/>
    <w:rsid w:val="227B6E3E"/>
    <w:rsid w:val="22890190"/>
    <w:rsid w:val="22E1737C"/>
    <w:rsid w:val="23133FE2"/>
    <w:rsid w:val="23B037C8"/>
    <w:rsid w:val="24B73CAC"/>
    <w:rsid w:val="2608340C"/>
    <w:rsid w:val="264344C7"/>
    <w:rsid w:val="26583EBF"/>
    <w:rsid w:val="26644BA3"/>
    <w:rsid w:val="26BF6183"/>
    <w:rsid w:val="26E4095C"/>
    <w:rsid w:val="2876051A"/>
    <w:rsid w:val="28CA7494"/>
    <w:rsid w:val="2A53244F"/>
    <w:rsid w:val="2C0E2AD1"/>
    <w:rsid w:val="2CFB5341"/>
    <w:rsid w:val="2D1376EB"/>
    <w:rsid w:val="2E4F2F2D"/>
    <w:rsid w:val="2E8E614B"/>
    <w:rsid w:val="2F38405C"/>
    <w:rsid w:val="31C04FAC"/>
    <w:rsid w:val="336443FB"/>
    <w:rsid w:val="34276FCD"/>
    <w:rsid w:val="35022D1B"/>
    <w:rsid w:val="36C94D88"/>
    <w:rsid w:val="379F4F25"/>
    <w:rsid w:val="387D5266"/>
    <w:rsid w:val="38E86458"/>
    <w:rsid w:val="39DF1024"/>
    <w:rsid w:val="3AAB6345"/>
    <w:rsid w:val="3AB24F6F"/>
    <w:rsid w:val="3B88621D"/>
    <w:rsid w:val="3D61240E"/>
    <w:rsid w:val="3D784E78"/>
    <w:rsid w:val="3F870B14"/>
    <w:rsid w:val="3F9237FA"/>
    <w:rsid w:val="3FA84AA0"/>
    <w:rsid w:val="3FE11A18"/>
    <w:rsid w:val="410B3E45"/>
    <w:rsid w:val="41443381"/>
    <w:rsid w:val="416E1A99"/>
    <w:rsid w:val="420C2112"/>
    <w:rsid w:val="439454A0"/>
    <w:rsid w:val="439D67BD"/>
    <w:rsid w:val="442126D3"/>
    <w:rsid w:val="446F6FB9"/>
    <w:rsid w:val="453328BF"/>
    <w:rsid w:val="4552408C"/>
    <w:rsid w:val="45E667C5"/>
    <w:rsid w:val="462A2AA8"/>
    <w:rsid w:val="47596182"/>
    <w:rsid w:val="47A5361A"/>
    <w:rsid w:val="48143F30"/>
    <w:rsid w:val="48183844"/>
    <w:rsid w:val="481F54E2"/>
    <w:rsid w:val="49DA7E2C"/>
    <w:rsid w:val="49FD7285"/>
    <w:rsid w:val="4A65319D"/>
    <w:rsid w:val="4AB9714B"/>
    <w:rsid w:val="4B75001F"/>
    <w:rsid w:val="4B760A5C"/>
    <w:rsid w:val="4C781237"/>
    <w:rsid w:val="4CA961D2"/>
    <w:rsid w:val="4D805866"/>
    <w:rsid w:val="4D826A23"/>
    <w:rsid w:val="4DB02331"/>
    <w:rsid w:val="4E0607C9"/>
    <w:rsid w:val="4E2B1C75"/>
    <w:rsid w:val="4E8F7073"/>
    <w:rsid w:val="4F07171A"/>
    <w:rsid w:val="4F0C6665"/>
    <w:rsid w:val="4F587FEF"/>
    <w:rsid w:val="4F88250B"/>
    <w:rsid w:val="4FC261DE"/>
    <w:rsid w:val="4FD15498"/>
    <w:rsid w:val="4FF911EC"/>
    <w:rsid w:val="4FFA3743"/>
    <w:rsid w:val="50DC3D36"/>
    <w:rsid w:val="520814FB"/>
    <w:rsid w:val="52197E22"/>
    <w:rsid w:val="52BE50E1"/>
    <w:rsid w:val="52F10A27"/>
    <w:rsid w:val="5425581A"/>
    <w:rsid w:val="551C2A80"/>
    <w:rsid w:val="55C06641"/>
    <w:rsid w:val="5622235F"/>
    <w:rsid w:val="56BB2109"/>
    <w:rsid w:val="59114FB0"/>
    <w:rsid w:val="5A324350"/>
    <w:rsid w:val="5B197398"/>
    <w:rsid w:val="5BB16E51"/>
    <w:rsid w:val="5C2044EE"/>
    <w:rsid w:val="5E897C12"/>
    <w:rsid w:val="63995DDC"/>
    <w:rsid w:val="63CB4828"/>
    <w:rsid w:val="6612518D"/>
    <w:rsid w:val="66751F24"/>
    <w:rsid w:val="673E5311"/>
    <w:rsid w:val="679A7E8E"/>
    <w:rsid w:val="694F1A58"/>
    <w:rsid w:val="69BA22D2"/>
    <w:rsid w:val="69C717FB"/>
    <w:rsid w:val="69F36887"/>
    <w:rsid w:val="6A120191"/>
    <w:rsid w:val="6A754FBB"/>
    <w:rsid w:val="6B056872"/>
    <w:rsid w:val="6C1354B1"/>
    <w:rsid w:val="6C2076DB"/>
    <w:rsid w:val="6CB70040"/>
    <w:rsid w:val="6CE36236"/>
    <w:rsid w:val="6D8B0464"/>
    <w:rsid w:val="6E95615F"/>
    <w:rsid w:val="6F2B0871"/>
    <w:rsid w:val="6F9C2ACD"/>
    <w:rsid w:val="6FE94B70"/>
    <w:rsid w:val="70A5759A"/>
    <w:rsid w:val="71D15700"/>
    <w:rsid w:val="73A917C7"/>
    <w:rsid w:val="7441688A"/>
    <w:rsid w:val="7553730E"/>
    <w:rsid w:val="759004C4"/>
    <w:rsid w:val="76054E9F"/>
    <w:rsid w:val="761937B5"/>
    <w:rsid w:val="76494518"/>
    <w:rsid w:val="77FF66EE"/>
    <w:rsid w:val="7880586F"/>
    <w:rsid w:val="789B6A68"/>
    <w:rsid w:val="7A8C2B0C"/>
    <w:rsid w:val="7AD973D3"/>
    <w:rsid w:val="7AFB2A62"/>
    <w:rsid w:val="7C6B6A4A"/>
    <w:rsid w:val="7DBF115D"/>
    <w:rsid w:val="7DCE5C24"/>
    <w:rsid w:val="7E5D031B"/>
    <w:rsid w:val="7EC7407A"/>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next w:val="6"/>
    <w:unhideWhenUsed/>
    <w:qFormat/>
    <w:uiPriority w:val="0"/>
    <w:pPr>
      <w:spacing w:after="120"/>
    </w:pPr>
  </w:style>
  <w:style w:type="paragraph" w:styleId="6">
    <w:name w:val="Body Text 2"/>
    <w:basedOn w:val="1"/>
    <w:next w:val="1"/>
    <w:unhideWhenUsed/>
    <w:qFormat/>
    <w:uiPriority w:val="0"/>
    <w:pPr>
      <w:spacing w:after="120" w:line="480" w:lineRule="auto"/>
    </w:pPr>
  </w:style>
  <w:style w:type="paragraph" w:styleId="7">
    <w:name w:val="Balloon Text"/>
    <w:basedOn w:val="1"/>
    <w:link w:val="17"/>
    <w:autoRedefine/>
    <w:semiHidden/>
    <w:unhideWhenUsed/>
    <w:qFormat/>
    <w:uiPriority w:val="99"/>
    <w:rPr>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jc w:val="left"/>
    </w:pPr>
    <w:rPr>
      <w:rFonts w:cs="Times New Roman"/>
      <w:kern w:val="0"/>
      <w:sz w:val="24"/>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000FF" w:themeColor="hyperlink"/>
      <w:u w:val="single"/>
      <w14:textFill>
        <w14:solidFill>
          <w14:schemeClr w14:val="hlink"/>
        </w14:solidFill>
      </w14:textFill>
    </w:rPr>
  </w:style>
  <w:style w:type="character" w:customStyle="1" w:styleId="15">
    <w:name w:val="页眉 字符"/>
    <w:basedOn w:val="13"/>
    <w:link w:val="9"/>
    <w:autoRedefine/>
    <w:qFormat/>
    <w:uiPriority w:val="99"/>
    <w:rPr>
      <w:sz w:val="18"/>
      <w:szCs w:val="18"/>
    </w:rPr>
  </w:style>
  <w:style w:type="character" w:customStyle="1" w:styleId="16">
    <w:name w:val="页脚 字符"/>
    <w:basedOn w:val="13"/>
    <w:link w:val="8"/>
    <w:autoRedefine/>
    <w:qFormat/>
    <w:uiPriority w:val="99"/>
    <w:rPr>
      <w:sz w:val="18"/>
      <w:szCs w:val="18"/>
    </w:rPr>
  </w:style>
  <w:style w:type="character" w:customStyle="1" w:styleId="17">
    <w:name w:val="批注框文本 字符"/>
    <w:basedOn w:val="13"/>
    <w:link w:val="7"/>
    <w:autoRedefine/>
    <w:semiHidden/>
    <w:qFormat/>
    <w:uiPriority w:val="99"/>
    <w:rPr>
      <w:sz w:val="18"/>
      <w:szCs w:val="18"/>
    </w:rPr>
  </w:style>
  <w:style w:type="paragraph" w:styleId="18">
    <w:name w:val="List Paragraph"/>
    <w:basedOn w:val="1"/>
    <w:qFormat/>
    <w:uiPriority w:val="34"/>
    <w:pPr>
      <w:ind w:firstLine="420"/>
    </w:pPr>
    <w:rPr>
      <w:rFonts w:ascii="等线" w:hAnsi="等线" w:eastAsia="等线" w:cs="宋体"/>
    </w:rPr>
  </w:style>
  <w:style w:type="character" w:customStyle="1" w:styleId="19">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1735</Words>
  <Characters>1842</Characters>
  <Lines>15</Lines>
  <Paragraphs>4</Paragraphs>
  <TotalTime>2</TotalTime>
  <ScaleCrop>false</ScaleCrop>
  <LinksUpToDate>false</LinksUpToDate>
  <CharactersWithSpaces>1843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2024-10-30T06:51:00Z</cp:lastPrinted>
  <dcterms:modified xsi:type="dcterms:W3CDTF">2025-01-10T03:12:29Z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95F507C3F2534070B110370CB59FFC78_13</vt:lpwstr>
  </property>
  <property fmtid="{D5CDD505-2E9C-101B-9397-08002B2CF9AE}" pid="4" name="KSOTemplateDocerSaveRecord">
    <vt:lpwstr>eyJoZGlkIjoiNjRlMWE3ZTMxODU3NDcyOGFhOTUwZjUwZjQ3YjZjZDIiLCJ1c2VySWQiOiI1MjY5MTk5NjkifQ==</vt:lpwstr>
  </property>
</Properties>
</file>