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7A4C0">
      <w:pPr>
        <w:widowControl/>
        <w:jc w:val="center"/>
        <w:rPr>
          <w:rFonts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厦门市中医院信息中心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  <w:lang w:val="en-US" w:eastAsia="zh-CN"/>
        </w:rPr>
        <w:t>院内谈判采购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公告</w:t>
      </w:r>
    </w:p>
    <w:p w14:paraId="25064620">
      <w:pPr>
        <w:widowControl/>
        <w:jc w:val="center"/>
        <w:rPr>
          <w:rFonts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（医技统一预约系统维保服务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  <w:lang w:val="en-US" w:eastAsia="zh-CN"/>
        </w:rPr>
        <w:t>等一批</w:t>
      </w:r>
      <w:r>
        <w:rPr>
          <w:rFonts w:hint="eastAsia" w:ascii="仿宋" w:hAnsi="仿宋" w:eastAsia="仿宋" w:cs="Algerian"/>
          <w:b/>
          <w:bCs/>
          <w:kern w:val="0"/>
          <w:sz w:val="28"/>
          <w:szCs w:val="28"/>
        </w:rPr>
        <w:t>）</w:t>
      </w:r>
    </w:p>
    <w:p w14:paraId="4BFA73EE">
      <w:pPr>
        <w:widowControl/>
        <w:ind w:firstLine="758" w:firstLineChars="271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我院拟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对</w:t>
      </w:r>
      <w:r>
        <w:rPr>
          <w:rFonts w:hint="eastAsia" w:ascii="仿宋" w:hAnsi="仿宋" w:eastAsia="仿宋" w:cs="Algerian"/>
          <w:kern w:val="0"/>
          <w:sz w:val="28"/>
          <w:szCs w:val="28"/>
        </w:rPr>
        <w:t>一批信息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化</w:t>
      </w:r>
      <w:r>
        <w:rPr>
          <w:rFonts w:hint="eastAsia" w:ascii="仿宋" w:hAnsi="仿宋" w:eastAsia="仿宋" w:cs="Algerian"/>
          <w:kern w:val="0"/>
          <w:sz w:val="28"/>
          <w:szCs w:val="28"/>
        </w:rPr>
        <w:t>相关项目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组织院内谈判采购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诚邀广大有志厂商积极参与投标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竞标厂商</w:t>
      </w:r>
      <w:r>
        <w:rPr>
          <w:rFonts w:hint="eastAsia" w:ascii="仿宋" w:hAnsi="仿宋" w:eastAsia="仿宋" w:cs="Algerian"/>
          <w:kern w:val="0"/>
          <w:sz w:val="28"/>
          <w:szCs w:val="28"/>
        </w:rPr>
        <w:t>应具备独立企业法人资格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且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有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足够</w:t>
      </w:r>
      <w:r>
        <w:rPr>
          <w:rFonts w:hint="eastAsia" w:ascii="仿宋" w:hAnsi="仿宋" w:eastAsia="仿宋" w:cs="Algerian"/>
          <w:kern w:val="0"/>
          <w:sz w:val="28"/>
          <w:szCs w:val="28"/>
        </w:rPr>
        <w:t>能力承接项目的国内企业。</w:t>
      </w:r>
    </w:p>
    <w:p w14:paraId="04ADEAE2">
      <w:pPr>
        <w:widowControl/>
        <w:numPr>
          <w:ilvl w:val="0"/>
          <w:numId w:val="2"/>
        </w:numP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项目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内容</w:t>
      </w:r>
    </w:p>
    <w:tbl>
      <w:tblPr>
        <w:tblStyle w:val="10"/>
        <w:tblW w:w="84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2085"/>
        <w:gridCol w:w="1305"/>
        <w:gridCol w:w="4521"/>
      </w:tblGrid>
      <w:tr w14:paraId="0A341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FA8E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000000"/>
              </w:rPr>
              <w:t>序号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88018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000000"/>
              </w:rPr>
              <w:t>项目名称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2D485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000000"/>
              </w:rPr>
              <w:t>预算价</w:t>
            </w:r>
          </w:p>
        </w:tc>
        <w:tc>
          <w:tcPr>
            <w:tcW w:w="4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97ACA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 w:color="000000"/>
              </w:rPr>
              <w:t>项目简介</w:t>
            </w:r>
          </w:p>
        </w:tc>
      </w:tr>
      <w:tr w14:paraId="6C2EF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10418"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 w:color="000000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10998">
            <w:pPr>
              <w:spacing w:beforeLines="0" w:afterLines="0"/>
              <w:jc w:val="both"/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医技统一预约系统维保服务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07A5">
            <w:pPr>
              <w:widowControl/>
              <w:jc w:val="center"/>
              <w:rPr>
                <w:rFonts w:hint="default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3.38万元</w:t>
            </w:r>
          </w:p>
        </w:tc>
        <w:tc>
          <w:tcPr>
            <w:tcW w:w="4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EA7F5">
            <w:pPr>
              <w:spacing w:beforeLines="0" w:afterLines="0"/>
              <w:jc w:val="both"/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医技统一预约系统维保服务合同已到期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，需采购维保服务。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二次公告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63C71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399A4">
            <w:pPr>
              <w:spacing w:beforeLines="0" w:afterLines="0"/>
              <w:jc w:val="center"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F4A25">
            <w:pPr>
              <w:spacing w:beforeLines="0" w:afterLines="0"/>
              <w:jc w:val="both"/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血液透析管理系统维保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254E4">
            <w:pPr>
              <w:widowControl/>
              <w:jc w:val="center"/>
              <w:rPr>
                <w:rFonts w:hint="default" w:ascii="仿宋" w:hAnsi="仿宋" w:eastAsia="仿宋" w:cs="Algeri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5万元</w:t>
            </w:r>
          </w:p>
        </w:tc>
        <w:tc>
          <w:tcPr>
            <w:tcW w:w="45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F12A9">
            <w:pPr>
              <w:spacing w:beforeLines="0" w:afterLines="0"/>
              <w:jc w:val="both"/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血液透析管理系统维保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" w:hAnsi="仿宋" w:eastAsia="仿宋" w:cs="Algerian"/>
                <w:kern w:val="0"/>
                <w:sz w:val="24"/>
                <w:szCs w:val="24"/>
                <w:lang w:val="en-US" w:eastAsia="zh-CN"/>
              </w:rPr>
              <w:t>已到期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</w:rPr>
              <w:t>，需采购维保服务。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val="en-US" w:eastAsia="zh-CN"/>
              </w:rPr>
              <w:t>二次公告</w:t>
            </w:r>
            <w:r>
              <w:rPr>
                <w:rFonts w:hint="eastAsia" w:ascii="仿宋" w:hAnsi="仿宋" w:eastAsia="仿宋" w:cs="Helvetica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 w14:paraId="0DAC9762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二、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方式</w:t>
      </w:r>
    </w:p>
    <w:p w14:paraId="31AF2E6F">
      <w:pPr>
        <w:widowControl/>
        <w:spacing w:line="240" w:lineRule="auto"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1、请有意参与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此次竞标的厂商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，于202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Algerian"/>
          <w:kern w:val="0"/>
          <w:sz w:val="28"/>
          <w:szCs w:val="28"/>
        </w:rPr>
        <w:t>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Algerian"/>
          <w:kern w:val="0"/>
          <w:sz w:val="28"/>
          <w:szCs w:val="28"/>
        </w:rPr>
        <w:t>日17：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Algerian"/>
          <w:kern w:val="0"/>
          <w:sz w:val="28"/>
          <w:szCs w:val="28"/>
        </w:rPr>
        <w:t>0前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将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密封投标文件</w:t>
      </w:r>
      <w:r>
        <w:rPr>
          <w:rFonts w:hint="eastAsia" w:ascii="仿宋" w:hAnsi="仿宋" w:eastAsia="仿宋" w:cs="Algerian"/>
          <w:kern w:val="0"/>
          <w:sz w:val="28"/>
          <w:szCs w:val="28"/>
        </w:rPr>
        <w:t>交于厦门市中医院总院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厦门市湖里区仙岳路1739号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Algerian"/>
          <w:kern w:val="0"/>
          <w:sz w:val="28"/>
          <w:szCs w:val="28"/>
        </w:rPr>
        <w:t>门诊四楼0478信息中心，逾期谢绝接收。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Algerian"/>
          <w:kern w:val="0"/>
          <w:sz w:val="28"/>
          <w:szCs w:val="28"/>
        </w:rPr>
        <w:t>首次公示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已</w:t>
      </w:r>
      <w:r>
        <w:rPr>
          <w:rFonts w:hint="eastAsia" w:ascii="仿宋" w:hAnsi="仿宋" w:eastAsia="仿宋" w:cs="Algerian"/>
          <w:kern w:val="0"/>
          <w:sz w:val="28"/>
          <w:szCs w:val="28"/>
        </w:rPr>
        <w:t>提交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的投标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材料，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Algerian"/>
          <w:kern w:val="0"/>
          <w:sz w:val="28"/>
          <w:szCs w:val="28"/>
        </w:rPr>
        <w:t>次公示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时</w:t>
      </w:r>
      <w:r>
        <w:rPr>
          <w:rFonts w:hint="eastAsia" w:ascii="仿宋" w:hAnsi="仿宋" w:eastAsia="仿宋" w:cs="Algerian"/>
          <w:kern w:val="0"/>
          <w:sz w:val="28"/>
          <w:szCs w:val="28"/>
        </w:rPr>
        <w:t>若内容未改变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则无需重复提交。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）</w:t>
      </w:r>
    </w:p>
    <w:p w14:paraId="4EAEA05E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2、如</w:t>
      </w:r>
      <w:r>
        <w:rPr>
          <w:rFonts w:hint="eastAsia" w:ascii="仿宋" w:hAnsi="仿宋" w:eastAsia="仿宋" w:cs="Algerian"/>
          <w:kern w:val="0"/>
          <w:sz w:val="28"/>
          <w:szCs w:val="28"/>
        </w:rPr>
        <w:t>需现场勘查，请提前1天预约。联系人：王工，联系电话：0592-5579638。</w:t>
      </w:r>
    </w:p>
    <w:p w14:paraId="468F145B">
      <w:pPr>
        <w:widowControl/>
        <w:numPr>
          <w:ilvl w:val="0"/>
          <w:numId w:val="0"/>
        </w:numPr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三、供应商资格要求</w:t>
      </w:r>
    </w:p>
    <w:p w14:paraId="34319849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1、符合《政府采购法》第二十二条的相关规定，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竞标厂商须</w:t>
      </w:r>
      <w:r>
        <w:rPr>
          <w:rFonts w:hint="eastAsia" w:ascii="仿宋" w:hAnsi="仿宋" w:eastAsia="仿宋" w:cs="Algerian"/>
          <w:kern w:val="0"/>
          <w:sz w:val="28"/>
          <w:szCs w:val="28"/>
        </w:rPr>
        <w:t>具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备</w:t>
      </w:r>
      <w:r>
        <w:rPr>
          <w:rFonts w:hint="eastAsia" w:ascii="仿宋" w:hAnsi="仿宋" w:eastAsia="仿宋" w:cs="Algerian"/>
          <w:kern w:val="0"/>
          <w:sz w:val="28"/>
          <w:szCs w:val="28"/>
        </w:rPr>
        <w:t>独立法人资格。</w:t>
      </w:r>
    </w:p>
    <w:p w14:paraId="19218CBA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2、具备法律法规规定的其它条件和良好信誉，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且未在本院不予合作的供应商名录内，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经营活动中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无</w:t>
      </w:r>
      <w:r>
        <w:rPr>
          <w:rFonts w:hint="eastAsia" w:ascii="仿宋" w:hAnsi="仿宋" w:eastAsia="仿宋" w:cs="Algerian"/>
          <w:kern w:val="0"/>
          <w:sz w:val="28"/>
          <w:szCs w:val="28"/>
        </w:rPr>
        <w:t>违法违规记录，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投标截止日前三年内未有</w:t>
      </w:r>
      <w:r>
        <w:rPr>
          <w:rFonts w:hint="eastAsia" w:ascii="仿宋" w:hAnsi="仿宋" w:eastAsia="仿宋" w:cs="Algerian"/>
          <w:kern w:val="0"/>
          <w:sz w:val="28"/>
          <w:szCs w:val="28"/>
        </w:rPr>
        <w:t>被司法部门或行业主管部门处罚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记录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。</w:t>
      </w:r>
    </w:p>
    <w:p w14:paraId="2551672A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3、本批项目不接受联合体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欢迎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拥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有三甲医院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业绩的厂商参与投标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。</w:t>
      </w:r>
    </w:p>
    <w:p w14:paraId="3B67337E">
      <w:pPr>
        <w:widowControl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四、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材料</w:t>
      </w:r>
    </w:p>
    <w:p w14:paraId="07A213FF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1、封面：应注明服务企业名称、所投项目名称，并注明联系人及联系方式。</w:t>
      </w:r>
    </w:p>
    <w:p w14:paraId="76D3E740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竞标厂商</w:t>
      </w:r>
      <w:r>
        <w:rPr>
          <w:rFonts w:hint="eastAsia" w:ascii="仿宋" w:hAnsi="仿宋" w:eastAsia="仿宋" w:cs="Algerian"/>
          <w:kern w:val="0"/>
          <w:sz w:val="28"/>
          <w:szCs w:val="28"/>
        </w:rPr>
        <w:t>合法有效的三证（含营业执照副本复印件、及税务登记证、代码证复印件或加载有统一社会信用代码的营业执照副本复印件）。</w:t>
      </w:r>
    </w:p>
    <w:p w14:paraId="0C7972E1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 w14:paraId="5710A564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4、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符合《中华人民共和国民法典》所规定的</w:t>
      </w:r>
      <w:r>
        <w:rPr>
          <w:rFonts w:hint="eastAsia" w:ascii="仿宋" w:hAnsi="仿宋" w:eastAsia="仿宋" w:cs="Algerian"/>
          <w:kern w:val="0"/>
          <w:sz w:val="28"/>
          <w:szCs w:val="28"/>
        </w:rPr>
        <w:t>授权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委托</w:t>
      </w:r>
      <w:r>
        <w:rPr>
          <w:rFonts w:hint="eastAsia" w:ascii="仿宋" w:hAnsi="仿宋" w:eastAsia="仿宋" w:cs="Algerian"/>
          <w:kern w:val="0"/>
          <w:sz w:val="28"/>
          <w:szCs w:val="28"/>
        </w:rPr>
        <w:t>书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Algerian"/>
          <w:kern w:val="0"/>
          <w:sz w:val="28"/>
          <w:szCs w:val="28"/>
        </w:rPr>
        <w:t>个人授权函和身份证复印件。</w:t>
      </w:r>
    </w:p>
    <w:p w14:paraId="314929D4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5、相关资质证书、质量管理体系认证等证书复印件。</w:t>
      </w:r>
    </w:p>
    <w:p w14:paraId="7CBE9B86">
      <w:pPr>
        <w:widowControl/>
        <w:ind w:firstLine="480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6、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报价单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包含</w:t>
      </w:r>
      <w:r>
        <w:rPr>
          <w:rFonts w:hint="eastAsia" w:ascii="仿宋" w:hAnsi="仿宋" w:eastAsia="仿宋" w:cs="Algerian"/>
          <w:kern w:val="0"/>
          <w:sz w:val="28"/>
          <w:szCs w:val="28"/>
        </w:rPr>
        <w:t>品牌、型号、生产厂家、进口/国产、详细技术参数、接口方案、详细配置清单、价格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不超预算价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最长质保</w:t>
      </w:r>
      <w:r>
        <w:rPr>
          <w:rFonts w:hint="eastAsia" w:ascii="仿宋" w:hAnsi="仿宋" w:eastAsia="仿宋" w:cs="Algerian"/>
          <w:kern w:val="0"/>
          <w:sz w:val="28"/>
          <w:szCs w:val="28"/>
        </w:rPr>
        <w:t>年限及后续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质保</w:t>
      </w:r>
      <w:r>
        <w:rPr>
          <w:rFonts w:hint="eastAsia" w:ascii="仿宋" w:hAnsi="仿宋" w:eastAsia="仿宋" w:cs="Algerian"/>
          <w:kern w:val="0"/>
          <w:sz w:val="28"/>
          <w:szCs w:val="28"/>
        </w:rPr>
        <w:t>价格、合同签订后到货周期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）。</w:t>
      </w:r>
    </w:p>
    <w:p w14:paraId="4F57580F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7、近三年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所</w:t>
      </w:r>
      <w:r>
        <w:rPr>
          <w:rFonts w:hint="eastAsia" w:ascii="仿宋" w:hAnsi="仿宋" w:eastAsia="仿宋" w:cs="Algerian"/>
          <w:kern w:val="0"/>
          <w:sz w:val="28"/>
          <w:szCs w:val="28"/>
        </w:rPr>
        <w:t>投标产品同规格型号的用户清单（本省及厦门市三甲医院优先列出）及相关服务业绩证明材料（中标通知书、合同、发票、验收等佐证材料）。</w:t>
      </w:r>
    </w:p>
    <w:p w14:paraId="623CCF4B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8、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竞标厂商</w:t>
      </w:r>
      <w:r>
        <w:rPr>
          <w:rFonts w:hint="eastAsia" w:ascii="仿宋" w:hAnsi="仿宋" w:eastAsia="仿宋" w:cs="Algerian"/>
          <w:kern w:val="0"/>
          <w:sz w:val="28"/>
          <w:szCs w:val="28"/>
        </w:rPr>
        <w:t>提供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投标产品</w:t>
      </w:r>
      <w:r>
        <w:rPr>
          <w:rFonts w:hint="eastAsia" w:ascii="仿宋" w:hAnsi="仿宋" w:eastAsia="仿宋" w:cs="Algerian"/>
          <w:kern w:val="0"/>
          <w:sz w:val="28"/>
          <w:szCs w:val="28"/>
        </w:rPr>
        <w:t>型号与其它同性能不同品牌间的主要参数对比，简要阐述自身优势亮点。</w:t>
      </w:r>
    </w:p>
    <w:p w14:paraId="5EFE3928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9、资料提交时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须</w:t>
      </w:r>
      <w:r>
        <w:rPr>
          <w:rFonts w:hint="eastAsia" w:ascii="仿宋" w:hAnsi="仿宋" w:eastAsia="仿宋" w:cs="Algerian"/>
          <w:kern w:val="0"/>
          <w:sz w:val="28"/>
          <w:szCs w:val="28"/>
        </w:rPr>
        <w:t>按顺序编排目录及页码，每份资料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双面打印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装订成册，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均需加盖公章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骑缝章，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放入档案袋内完好密封，封口处加盖投标单位公章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档案袋</w:t>
      </w:r>
      <w:r>
        <w:rPr>
          <w:rFonts w:hint="eastAsia" w:ascii="仿宋" w:hAnsi="仿宋" w:eastAsia="仿宋" w:cs="Algerian"/>
          <w:kern w:val="0"/>
          <w:sz w:val="28"/>
          <w:szCs w:val="28"/>
        </w:rPr>
        <w:t>注明所投项目名称、联系人及联系方式。</w:t>
      </w:r>
    </w:p>
    <w:p w14:paraId="5107AB6F">
      <w:pPr>
        <w:widowControl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五、成交候选供应商确定原则</w:t>
      </w:r>
    </w:p>
    <w:p w14:paraId="2399341E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符合条件的竞标厂商</w:t>
      </w:r>
      <w:r>
        <w:rPr>
          <w:rFonts w:hint="eastAsia" w:ascii="仿宋" w:hAnsi="仿宋" w:eastAsia="仿宋" w:cs="Algerian"/>
          <w:kern w:val="0"/>
          <w:sz w:val="28"/>
          <w:szCs w:val="28"/>
        </w:rPr>
        <w:t>3家以上（含3家），按照规定确定成交候选供应商。</w:t>
      </w:r>
    </w:p>
    <w:p w14:paraId="3F2EA609">
      <w:pPr>
        <w:widowControl/>
        <w:ind w:firstLine="480"/>
        <w:rPr>
          <w:rFonts w:hint="eastAsia" w:ascii="仿宋" w:hAnsi="仿宋" w:eastAsia="仿宋" w:cs="Algeri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若</w:t>
      </w:r>
      <w:r>
        <w:rPr>
          <w:rFonts w:hint="eastAsia" w:ascii="仿宋" w:hAnsi="仿宋" w:eastAsia="仿宋" w:cs="Algerian"/>
          <w:kern w:val="0"/>
          <w:sz w:val="28"/>
          <w:szCs w:val="28"/>
        </w:rPr>
        <w:t>项目已经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Algerian"/>
          <w:kern w:val="0"/>
          <w:sz w:val="28"/>
          <w:szCs w:val="28"/>
        </w:rPr>
        <w:t>次公告，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符合条件的竞标厂商仍不足3家</w:t>
      </w:r>
      <w:r>
        <w:rPr>
          <w:rFonts w:hint="eastAsia" w:ascii="仿宋" w:hAnsi="仿宋" w:eastAsia="仿宋" w:cs="Algerian"/>
          <w:kern w:val="0"/>
          <w:sz w:val="28"/>
          <w:szCs w:val="28"/>
        </w:rPr>
        <w:t>，按照规定确定成交候选供应商，否则终止本次采购。</w:t>
      </w:r>
    </w:p>
    <w:p w14:paraId="546106FC">
      <w:pPr>
        <w:widowControl/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六、其他</w:t>
      </w:r>
    </w:p>
    <w:p w14:paraId="66C0E56F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1、采购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活动</w:t>
      </w:r>
      <w:r>
        <w:rPr>
          <w:rFonts w:hint="eastAsia" w:ascii="仿宋" w:hAnsi="仿宋" w:eastAsia="仿宋" w:cs="Algerian"/>
          <w:kern w:val="0"/>
          <w:sz w:val="28"/>
          <w:szCs w:val="28"/>
        </w:rPr>
        <w:t>按医院有关规定成立评标小组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</w:rPr>
        <w:t>不符合采购文件要求的投标文件按无效标处理</w:t>
      </w:r>
      <w:r>
        <w:rPr>
          <w:rFonts w:hint="eastAsia" w:ascii="仿宋" w:hAnsi="仿宋" w:eastAsia="仿宋" w:cs="Algerian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概不退还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。</w:t>
      </w:r>
    </w:p>
    <w:p w14:paraId="10A98272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开标</w:t>
      </w:r>
      <w:r>
        <w:rPr>
          <w:rFonts w:hint="eastAsia" w:ascii="仿宋" w:hAnsi="仿宋" w:eastAsia="仿宋" w:cs="Algerian"/>
          <w:kern w:val="0"/>
          <w:sz w:val="28"/>
          <w:szCs w:val="28"/>
        </w:rPr>
        <w:t>时间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地点</w:t>
      </w:r>
      <w:r>
        <w:rPr>
          <w:rFonts w:hint="eastAsia" w:ascii="仿宋" w:hAnsi="仿宋" w:eastAsia="仿宋" w:cs="Algerian"/>
          <w:kern w:val="0"/>
          <w:sz w:val="28"/>
          <w:szCs w:val="28"/>
        </w:rPr>
        <w:t>通过短信、电话另行通知，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届时</w:t>
      </w:r>
      <w:r>
        <w:rPr>
          <w:rFonts w:hint="eastAsia" w:ascii="仿宋" w:hAnsi="仿宋" w:eastAsia="仿宋" w:cs="Algerian"/>
          <w:kern w:val="0"/>
          <w:sz w:val="28"/>
          <w:szCs w:val="28"/>
        </w:rPr>
        <w:t>请保持手机畅通。</w:t>
      </w:r>
    </w:p>
    <w:p w14:paraId="753877DF">
      <w:pPr>
        <w:widowControl/>
        <w:ind w:firstLine="480"/>
        <w:rPr>
          <w:rFonts w:hint="eastAsia"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3、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参与采购谈判的竞标厂商人员仅</w:t>
      </w:r>
      <w:r>
        <w:rPr>
          <w:rFonts w:hint="eastAsia" w:ascii="仿宋" w:hAnsi="仿宋" w:eastAsia="仿宋" w:cs="Algerian"/>
          <w:kern w:val="0"/>
          <w:sz w:val="28"/>
          <w:szCs w:val="28"/>
        </w:rPr>
        <w:t>为报名文件授权人员，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请携带本人身份证出席</w:t>
      </w:r>
      <w:r>
        <w:rPr>
          <w:rFonts w:hint="eastAsia" w:ascii="仿宋" w:hAnsi="仿宋" w:eastAsia="仿宋" w:cs="Algerian"/>
          <w:kern w:val="0"/>
          <w:sz w:val="28"/>
          <w:szCs w:val="28"/>
        </w:rPr>
        <w:t>。</w:t>
      </w:r>
    </w:p>
    <w:p w14:paraId="7A2E7341">
      <w:pPr>
        <w:widowControl/>
        <w:ind w:right="1120" w:firstLine="5320" w:firstLineChars="1900"/>
        <w:jc w:val="left"/>
        <w:rPr>
          <w:rFonts w:ascii="仿宋" w:hAnsi="仿宋" w:eastAsia="仿宋" w:cs="Algerian"/>
          <w:kern w:val="0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厦门市中医院</w:t>
      </w:r>
    </w:p>
    <w:p w14:paraId="534E160D">
      <w:pPr>
        <w:widowControl/>
        <w:ind w:right="-58" w:firstLine="5320" w:firstLineChars="19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Algerian"/>
          <w:kern w:val="0"/>
          <w:sz w:val="28"/>
          <w:szCs w:val="28"/>
        </w:rPr>
        <w:t>202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Algerian"/>
          <w:kern w:val="0"/>
          <w:sz w:val="28"/>
          <w:szCs w:val="28"/>
        </w:rPr>
        <w:t>年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Algerian"/>
          <w:kern w:val="0"/>
          <w:sz w:val="28"/>
          <w:szCs w:val="28"/>
        </w:rPr>
        <w:t>月</w:t>
      </w:r>
      <w:r>
        <w:rPr>
          <w:rFonts w:hint="eastAsia" w:ascii="仿宋" w:hAnsi="仿宋" w:eastAsia="仿宋" w:cs="Algerian"/>
          <w:kern w:val="0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 w:cs="Algerian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ￋￎￌ￥">
    <w:altName w:val="Segoe Print"/>
    <w:panose1 w:val="00000000000000000000"/>
    <w:charset w:val="FE"/>
    <w:family w:val="auto"/>
    <w:pitch w:val="default"/>
    <w:sig w:usb0="00000000" w:usb1="00000000" w:usb2="00000000" w:usb3="00000000" w:csb0="04000000" w:csb1="00000000"/>
  </w:font>
  <w:font w:name="ﾷￂￋￎ">
    <w:altName w:val="Segoe Print"/>
    <w:panose1 w:val="00000000000000000000"/>
    <w:charset w:val="FE"/>
    <w:family w:val="auto"/>
    <w:pitch w:val="default"/>
    <w:sig w:usb0="00000000" w:usb1="00000000" w:usb2="00000000" w:usb3="00000000" w:csb0="04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5DB10F"/>
    <w:multiLevelType w:val="singleLevel"/>
    <w:tmpl w:val="9F5DB1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6A1EEE"/>
    <w:multiLevelType w:val="singleLevel"/>
    <w:tmpl w:val="5F6A1EE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WE3ZTMxODU3NDcyOGFhOTUwZjUwZjQ3YjZjZDIifQ=="/>
  </w:docVars>
  <w:rsids>
    <w:rsidRoot w:val="00172A27"/>
    <w:rsid w:val="00002F7B"/>
    <w:rsid w:val="000427DB"/>
    <w:rsid w:val="000446EC"/>
    <w:rsid w:val="00074A1C"/>
    <w:rsid w:val="00092550"/>
    <w:rsid w:val="000A61C0"/>
    <w:rsid w:val="000D7661"/>
    <w:rsid w:val="000E2B8B"/>
    <w:rsid w:val="000E7349"/>
    <w:rsid w:val="001240AA"/>
    <w:rsid w:val="001543FF"/>
    <w:rsid w:val="00157C68"/>
    <w:rsid w:val="001873A9"/>
    <w:rsid w:val="001B0E57"/>
    <w:rsid w:val="001C4DE2"/>
    <w:rsid w:val="001D08ED"/>
    <w:rsid w:val="001D18A2"/>
    <w:rsid w:val="001D4DCD"/>
    <w:rsid w:val="001D7182"/>
    <w:rsid w:val="00204A0A"/>
    <w:rsid w:val="0021481B"/>
    <w:rsid w:val="00225914"/>
    <w:rsid w:val="00235D23"/>
    <w:rsid w:val="00243053"/>
    <w:rsid w:val="0024482B"/>
    <w:rsid w:val="00250D73"/>
    <w:rsid w:val="0025245E"/>
    <w:rsid w:val="00275216"/>
    <w:rsid w:val="00283774"/>
    <w:rsid w:val="002C30BA"/>
    <w:rsid w:val="002C3C78"/>
    <w:rsid w:val="002D02F1"/>
    <w:rsid w:val="002D6390"/>
    <w:rsid w:val="002E5C54"/>
    <w:rsid w:val="002E5CD4"/>
    <w:rsid w:val="0030613A"/>
    <w:rsid w:val="00307592"/>
    <w:rsid w:val="00307F79"/>
    <w:rsid w:val="003373A5"/>
    <w:rsid w:val="00337899"/>
    <w:rsid w:val="00385869"/>
    <w:rsid w:val="00386084"/>
    <w:rsid w:val="003869BF"/>
    <w:rsid w:val="003C72E0"/>
    <w:rsid w:val="003E2796"/>
    <w:rsid w:val="003F5720"/>
    <w:rsid w:val="004013CA"/>
    <w:rsid w:val="004707CF"/>
    <w:rsid w:val="00475049"/>
    <w:rsid w:val="004B02DF"/>
    <w:rsid w:val="004B6EA8"/>
    <w:rsid w:val="004D6551"/>
    <w:rsid w:val="004E7B6B"/>
    <w:rsid w:val="005332F4"/>
    <w:rsid w:val="00556B0B"/>
    <w:rsid w:val="00560381"/>
    <w:rsid w:val="005A4788"/>
    <w:rsid w:val="005C3060"/>
    <w:rsid w:val="00614561"/>
    <w:rsid w:val="0061513B"/>
    <w:rsid w:val="00616EAC"/>
    <w:rsid w:val="00620A17"/>
    <w:rsid w:val="00623424"/>
    <w:rsid w:val="006241D9"/>
    <w:rsid w:val="00626940"/>
    <w:rsid w:val="00661CEA"/>
    <w:rsid w:val="0066316B"/>
    <w:rsid w:val="0068430C"/>
    <w:rsid w:val="006C59DC"/>
    <w:rsid w:val="00743BE0"/>
    <w:rsid w:val="00750A5B"/>
    <w:rsid w:val="007B36BF"/>
    <w:rsid w:val="007E082B"/>
    <w:rsid w:val="007E4ECF"/>
    <w:rsid w:val="00825DE7"/>
    <w:rsid w:val="00834E50"/>
    <w:rsid w:val="0084401D"/>
    <w:rsid w:val="00845A35"/>
    <w:rsid w:val="00847110"/>
    <w:rsid w:val="00847F26"/>
    <w:rsid w:val="0086209E"/>
    <w:rsid w:val="00865394"/>
    <w:rsid w:val="0088267F"/>
    <w:rsid w:val="008F7EA9"/>
    <w:rsid w:val="00925352"/>
    <w:rsid w:val="00977D6D"/>
    <w:rsid w:val="009855DA"/>
    <w:rsid w:val="009873C9"/>
    <w:rsid w:val="009E1755"/>
    <w:rsid w:val="00A205D7"/>
    <w:rsid w:val="00A3780B"/>
    <w:rsid w:val="00A437A3"/>
    <w:rsid w:val="00A86AF5"/>
    <w:rsid w:val="00AB4702"/>
    <w:rsid w:val="00AB6D85"/>
    <w:rsid w:val="00AC2225"/>
    <w:rsid w:val="00AC6E27"/>
    <w:rsid w:val="00AC6FD5"/>
    <w:rsid w:val="00AD6931"/>
    <w:rsid w:val="00AF3AAA"/>
    <w:rsid w:val="00AF5400"/>
    <w:rsid w:val="00B31292"/>
    <w:rsid w:val="00B41BB0"/>
    <w:rsid w:val="00B42FA0"/>
    <w:rsid w:val="00B514C1"/>
    <w:rsid w:val="00B811FC"/>
    <w:rsid w:val="00BB2860"/>
    <w:rsid w:val="00BC76EE"/>
    <w:rsid w:val="00BE3E67"/>
    <w:rsid w:val="00BE6ADC"/>
    <w:rsid w:val="00C22F78"/>
    <w:rsid w:val="00C25202"/>
    <w:rsid w:val="00C40DC1"/>
    <w:rsid w:val="00C44499"/>
    <w:rsid w:val="00C5728A"/>
    <w:rsid w:val="00CA6F4D"/>
    <w:rsid w:val="00D6587A"/>
    <w:rsid w:val="00DB7F56"/>
    <w:rsid w:val="00E11D73"/>
    <w:rsid w:val="00E31325"/>
    <w:rsid w:val="00E43394"/>
    <w:rsid w:val="00E611D6"/>
    <w:rsid w:val="00E63796"/>
    <w:rsid w:val="00E66B4A"/>
    <w:rsid w:val="00E94BED"/>
    <w:rsid w:val="00EC0B50"/>
    <w:rsid w:val="00EF559C"/>
    <w:rsid w:val="00EF66C9"/>
    <w:rsid w:val="00F0589B"/>
    <w:rsid w:val="00F55478"/>
    <w:rsid w:val="00F60324"/>
    <w:rsid w:val="00FE5B4C"/>
    <w:rsid w:val="00FF485B"/>
    <w:rsid w:val="013A5D0C"/>
    <w:rsid w:val="017936BE"/>
    <w:rsid w:val="034C36F2"/>
    <w:rsid w:val="04B43717"/>
    <w:rsid w:val="04EE02C4"/>
    <w:rsid w:val="054A15F9"/>
    <w:rsid w:val="05C40203"/>
    <w:rsid w:val="06916813"/>
    <w:rsid w:val="06AA6D2B"/>
    <w:rsid w:val="06D326E0"/>
    <w:rsid w:val="06F81193"/>
    <w:rsid w:val="07051056"/>
    <w:rsid w:val="07950B26"/>
    <w:rsid w:val="0805006C"/>
    <w:rsid w:val="08D35E16"/>
    <w:rsid w:val="092608EB"/>
    <w:rsid w:val="0AC35FE3"/>
    <w:rsid w:val="0AC610F3"/>
    <w:rsid w:val="0C3E7B22"/>
    <w:rsid w:val="0CC2416B"/>
    <w:rsid w:val="0CE64B8B"/>
    <w:rsid w:val="0D053AA3"/>
    <w:rsid w:val="0D3C023D"/>
    <w:rsid w:val="0D3E363E"/>
    <w:rsid w:val="0DEA6C08"/>
    <w:rsid w:val="0F33494A"/>
    <w:rsid w:val="0F5015AC"/>
    <w:rsid w:val="0FCF7D7E"/>
    <w:rsid w:val="1010343F"/>
    <w:rsid w:val="102D3FFB"/>
    <w:rsid w:val="11122069"/>
    <w:rsid w:val="11D1200C"/>
    <w:rsid w:val="11EC2D05"/>
    <w:rsid w:val="13211BF4"/>
    <w:rsid w:val="161C7AD3"/>
    <w:rsid w:val="163932FC"/>
    <w:rsid w:val="16C62153"/>
    <w:rsid w:val="17066C93"/>
    <w:rsid w:val="17440D8F"/>
    <w:rsid w:val="186F1920"/>
    <w:rsid w:val="18DF42F7"/>
    <w:rsid w:val="19457086"/>
    <w:rsid w:val="199F3505"/>
    <w:rsid w:val="1A6609BE"/>
    <w:rsid w:val="1B580794"/>
    <w:rsid w:val="1B965141"/>
    <w:rsid w:val="1B9E2247"/>
    <w:rsid w:val="1C321978"/>
    <w:rsid w:val="1CA16F29"/>
    <w:rsid w:val="1D970CFC"/>
    <w:rsid w:val="20AA1E26"/>
    <w:rsid w:val="21BB394C"/>
    <w:rsid w:val="221B63B9"/>
    <w:rsid w:val="22890190"/>
    <w:rsid w:val="22E1737C"/>
    <w:rsid w:val="23133FE2"/>
    <w:rsid w:val="24B73CAC"/>
    <w:rsid w:val="2608340C"/>
    <w:rsid w:val="264344C7"/>
    <w:rsid w:val="26583EBF"/>
    <w:rsid w:val="265A6D6B"/>
    <w:rsid w:val="26644BA3"/>
    <w:rsid w:val="26E4095C"/>
    <w:rsid w:val="28CA7494"/>
    <w:rsid w:val="2A53244F"/>
    <w:rsid w:val="2CFB5341"/>
    <w:rsid w:val="2E4F2F2D"/>
    <w:rsid w:val="2E8E614B"/>
    <w:rsid w:val="2F38405C"/>
    <w:rsid w:val="336443FB"/>
    <w:rsid w:val="34276FCD"/>
    <w:rsid w:val="35022D1B"/>
    <w:rsid w:val="36C94D88"/>
    <w:rsid w:val="379F4F25"/>
    <w:rsid w:val="387D5266"/>
    <w:rsid w:val="38E86458"/>
    <w:rsid w:val="39DF1024"/>
    <w:rsid w:val="3AAB6345"/>
    <w:rsid w:val="3AB24F6F"/>
    <w:rsid w:val="3B88621D"/>
    <w:rsid w:val="3D784E78"/>
    <w:rsid w:val="3E294607"/>
    <w:rsid w:val="3F870B14"/>
    <w:rsid w:val="3F9237FA"/>
    <w:rsid w:val="3FA84AA0"/>
    <w:rsid w:val="3FB2668C"/>
    <w:rsid w:val="3FE11A18"/>
    <w:rsid w:val="410B3E45"/>
    <w:rsid w:val="41443381"/>
    <w:rsid w:val="416E1A99"/>
    <w:rsid w:val="420C2112"/>
    <w:rsid w:val="433313FA"/>
    <w:rsid w:val="439454A0"/>
    <w:rsid w:val="439D67BD"/>
    <w:rsid w:val="442126D3"/>
    <w:rsid w:val="446F6FB9"/>
    <w:rsid w:val="450D2BEA"/>
    <w:rsid w:val="453328BF"/>
    <w:rsid w:val="4552408C"/>
    <w:rsid w:val="45E667C5"/>
    <w:rsid w:val="462A2AA8"/>
    <w:rsid w:val="47596182"/>
    <w:rsid w:val="47A5361A"/>
    <w:rsid w:val="48143F30"/>
    <w:rsid w:val="481F54E2"/>
    <w:rsid w:val="49FD7285"/>
    <w:rsid w:val="4A65319D"/>
    <w:rsid w:val="4AB9714B"/>
    <w:rsid w:val="4B760A5C"/>
    <w:rsid w:val="4C781237"/>
    <w:rsid w:val="4CA961D2"/>
    <w:rsid w:val="4D805866"/>
    <w:rsid w:val="4D826A23"/>
    <w:rsid w:val="4DB02331"/>
    <w:rsid w:val="4E0607C9"/>
    <w:rsid w:val="4E2B1C75"/>
    <w:rsid w:val="4E89043F"/>
    <w:rsid w:val="4E8F7073"/>
    <w:rsid w:val="4F07171A"/>
    <w:rsid w:val="4F0C6665"/>
    <w:rsid w:val="4F587FEF"/>
    <w:rsid w:val="4F88250B"/>
    <w:rsid w:val="4FC261DE"/>
    <w:rsid w:val="4FD15498"/>
    <w:rsid w:val="4FF911EC"/>
    <w:rsid w:val="4FFA3743"/>
    <w:rsid w:val="507B25AD"/>
    <w:rsid w:val="520814FB"/>
    <w:rsid w:val="52197E22"/>
    <w:rsid w:val="5425581A"/>
    <w:rsid w:val="551C2A80"/>
    <w:rsid w:val="55C06641"/>
    <w:rsid w:val="5622235F"/>
    <w:rsid w:val="599E1AFC"/>
    <w:rsid w:val="5A324350"/>
    <w:rsid w:val="5B197398"/>
    <w:rsid w:val="5BB16E51"/>
    <w:rsid w:val="5C2044EE"/>
    <w:rsid w:val="5E897C12"/>
    <w:rsid w:val="625652A2"/>
    <w:rsid w:val="63995DDC"/>
    <w:rsid w:val="63CB4828"/>
    <w:rsid w:val="65430DC9"/>
    <w:rsid w:val="6612518D"/>
    <w:rsid w:val="66751F24"/>
    <w:rsid w:val="673E5311"/>
    <w:rsid w:val="679A7E8E"/>
    <w:rsid w:val="694F1A58"/>
    <w:rsid w:val="69BA22D2"/>
    <w:rsid w:val="69F36887"/>
    <w:rsid w:val="6A120191"/>
    <w:rsid w:val="6A754FBB"/>
    <w:rsid w:val="6AFF6154"/>
    <w:rsid w:val="6C1354B1"/>
    <w:rsid w:val="6C2076DB"/>
    <w:rsid w:val="6CB70040"/>
    <w:rsid w:val="6CE36236"/>
    <w:rsid w:val="6D8B0464"/>
    <w:rsid w:val="6E95615F"/>
    <w:rsid w:val="6F2B0871"/>
    <w:rsid w:val="6F9C2ACD"/>
    <w:rsid w:val="6FE94B70"/>
    <w:rsid w:val="70A5759A"/>
    <w:rsid w:val="71957D30"/>
    <w:rsid w:val="71D15700"/>
    <w:rsid w:val="73A917C7"/>
    <w:rsid w:val="7441688A"/>
    <w:rsid w:val="74C87E25"/>
    <w:rsid w:val="759004C4"/>
    <w:rsid w:val="76054E9F"/>
    <w:rsid w:val="761937B5"/>
    <w:rsid w:val="76494518"/>
    <w:rsid w:val="77FF66EE"/>
    <w:rsid w:val="7880586F"/>
    <w:rsid w:val="789B6A68"/>
    <w:rsid w:val="7AD973D3"/>
    <w:rsid w:val="7AFB2A62"/>
    <w:rsid w:val="7B8E10C0"/>
    <w:rsid w:val="7C6B6A4A"/>
    <w:rsid w:val="7E5D031B"/>
    <w:rsid w:val="7F4038AB"/>
    <w:rsid w:val="7F840255"/>
    <w:rsid w:val="7FB672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numPr>
        <w:ilvl w:val="0"/>
        <w:numId w:val="1"/>
      </w:numPr>
      <w:tabs>
        <w:tab w:val="left" w:pos="5852"/>
      </w:tabs>
      <w:snapToGrid w:val="0"/>
      <w:spacing w:before="360" w:line="240" w:lineRule="exact"/>
      <w:outlineLvl w:val="2"/>
    </w:pPr>
    <w:rPr>
      <w:b/>
      <w:sz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5"/>
    <w:unhideWhenUsed/>
    <w:qFormat/>
    <w:uiPriority w:val="0"/>
    <w:pPr>
      <w:spacing w:after="120"/>
    </w:pPr>
  </w:style>
  <w:style w:type="paragraph" w:styleId="5">
    <w:name w:val="Body Text 2"/>
    <w:basedOn w:val="1"/>
    <w:next w:val="1"/>
    <w:unhideWhenUsed/>
    <w:qFormat/>
    <w:uiPriority w:val="0"/>
    <w:pPr>
      <w:spacing w:after="120" w:line="480" w:lineRule="auto"/>
    </w:pPr>
  </w:style>
  <w:style w:type="paragraph" w:styleId="6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line number"/>
    <w:basedOn w:val="12"/>
    <w:unhideWhenUsed/>
    <w:qFormat/>
    <w:uiPriority w:val="99"/>
    <w:rPr>
      <w:rFonts w:hint="default"/>
      <w:sz w:val="18"/>
      <w:szCs w:val="24"/>
    </w:rPr>
  </w:style>
  <w:style w:type="character" w:styleId="14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6"/>
    <w:autoRedefine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spacing w:line="240" w:lineRule="auto"/>
      <w:ind w:firstLine="420"/>
    </w:pPr>
    <w:rPr>
      <w:rFonts w:ascii="等线" w:hAnsi="等线" w:eastAsia="等线" w:cs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1319</Words>
  <Characters>1404</Characters>
  <Lines>10</Lines>
  <Paragraphs>2</Paragraphs>
  <TotalTime>1</TotalTime>
  <ScaleCrop>false</ScaleCrop>
  <LinksUpToDate>false</LinksUpToDate>
  <CharactersWithSpaces>1404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2023-10-11T07:46:00Z</dcterms:created>
  <dc:creator>PC</dc:creator>
  <cp:lastModifiedBy>王伟毅</cp:lastModifiedBy>
  <cp:lastPrinted>2025-02-13T01:37:00Z</cp:lastPrinted>
  <dcterms:modified xsi:type="dcterms:W3CDTF">2025-02-21T01:02:42Z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D321AE55A0CE440F82427F2C2EB47DD1_13</vt:lpwstr>
  </property>
  <property fmtid="{D5CDD505-2E9C-101B-9397-08002B2CF9AE}" pid="4" name="KSOTemplateDocerSaveRecord">
    <vt:lpwstr>eyJoZGlkIjoiNjRlMWE3ZTMxODU3NDcyOGFhOTUwZjUwZjQ3YjZjZDIiLCJ1c2VySWQiOiI1MjY5MTk5NjkifQ==</vt:lpwstr>
  </property>
</Properties>
</file>